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74" w:rsidRPr="008D31C5" w:rsidRDefault="00DC2974" w:rsidP="008D31C5">
      <w:pPr>
        <w:pStyle w:val="Bodytext20"/>
        <w:shd w:val="clear" w:color="auto" w:fill="auto"/>
        <w:spacing w:after="0"/>
        <w:rPr>
          <w:b/>
          <w:sz w:val="24"/>
          <w:szCs w:val="24"/>
        </w:rPr>
      </w:pPr>
      <w:r w:rsidRPr="008D31C5">
        <w:rPr>
          <w:sz w:val="24"/>
          <w:szCs w:val="24"/>
        </w:rPr>
        <w:t>Na osnovu člana 105. Zakona o osnovnom odgoju i obrazovanju („Službene novine Tuzlanskog kantona“, broj: 10/20 – prečišćen tekst, 88/21, 11/21, 22/21, 5/22, 10/22 i 11/22), člana 137. Pravila JU OŠ „Pazar“ Tuzla, a u vezi sa članom 13.</w:t>
      </w:r>
      <w:r w:rsidR="00722387" w:rsidRPr="008D31C5">
        <w:rPr>
          <w:sz w:val="24"/>
          <w:szCs w:val="24"/>
        </w:rPr>
        <w:t xml:space="preserve"> stav (3)</w:t>
      </w:r>
      <w:r w:rsidRPr="008D31C5">
        <w:rPr>
          <w:sz w:val="24"/>
          <w:szCs w:val="24"/>
        </w:rPr>
        <w:t xml:space="preserve"> Zakona o javnim nabavkama BiH („Službeni glasnik BiH“, broj: 39/14 i 59/22) i podzakonskim aktima iz oblasti javnih nabavki,</w:t>
      </w:r>
      <w:r w:rsidR="00354E8B" w:rsidRPr="008D31C5">
        <w:rPr>
          <w:sz w:val="24"/>
          <w:szCs w:val="24"/>
        </w:rPr>
        <w:t xml:space="preserve"> </w:t>
      </w:r>
      <w:r w:rsidR="00354E8B" w:rsidRPr="008D31C5">
        <w:rPr>
          <w:sz w:val="24"/>
          <w:szCs w:val="24"/>
          <w:lang w:val="bs-Latn-BA"/>
        </w:rPr>
        <w:t>Školski odbor Javne ustanove Osnovna škola „</w:t>
      </w:r>
      <w:r w:rsidR="007069D5">
        <w:rPr>
          <w:sz w:val="24"/>
          <w:szCs w:val="24"/>
          <w:lang w:val="bs-Latn-BA"/>
        </w:rPr>
        <w:t>_____</w:t>
      </w:r>
      <w:r w:rsidR="00354E8B" w:rsidRPr="008D31C5">
        <w:rPr>
          <w:sz w:val="24"/>
          <w:szCs w:val="24"/>
          <w:lang w:val="bs-Latn-BA"/>
        </w:rPr>
        <w:t xml:space="preserve">“ </w:t>
      </w:r>
      <w:r w:rsidR="007069D5">
        <w:rPr>
          <w:sz w:val="24"/>
          <w:szCs w:val="24"/>
          <w:lang w:val="bs-Latn-BA"/>
        </w:rPr>
        <w:t>_____</w:t>
      </w:r>
      <w:r w:rsidR="00354E8B" w:rsidRPr="008D31C5">
        <w:rPr>
          <w:sz w:val="24"/>
          <w:szCs w:val="24"/>
          <w:lang w:val="bs-Latn-BA"/>
        </w:rPr>
        <w:t xml:space="preserve">, na sjednici održanoj dana </w:t>
      </w:r>
      <w:r w:rsidR="007069D5">
        <w:rPr>
          <w:color w:val="auto"/>
          <w:sz w:val="24"/>
          <w:szCs w:val="24"/>
          <w:lang w:val="bs-Latn-BA"/>
        </w:rPr>
        <w:t>___</w:t>
      </w:r>
      <w:r w:rsidR="00354E8B" w:rsidRPr="008D31C5">
        <w:rPr>
          <w:color w:val="auto"/>
          <w:sz w:val="24"/>
          <w:szCs w:val="24"/>
          <w:lang w:val="bs-Latn-BA"/>
        </w:rPr>
        <w:t>.</w:t>
      </w:r>
      <w:r w:rsidR="007069D5">
        <w:rPr>
          <w:color w:val="auto"/>
          <w:sz w:val="24"/>
          <w:szCs w:val="24"/>
          <w:lang w:val="bs-Latn-BA"/>
        </w:rPr>
        <w:t>___</w:t>
      </w:r>
      <w:r w:rsidR="00354E8B" w:rsidRPr="008D31C5">
        <w:rPr>
          <w:color w:val="auto"/>
          <w:sz w:val="24"/>
          <w:szCs w:val="24"/>
          <w:lang w:val="bs-Latn-BA"/>
        </w:rPr>
        <w:t>.2023. godine, d o n o s i:</w:t>
      </w:r>
    </w:p>
    <w:p w:rsidR="00354E8B" w:rsidRPr="008D31C5" w:rsidRDefault="00354E8B" w:rsidP="008D31C5">
      <w:pPr>
        <w:pStyle w:val="Bodytext30"/>
        <w:shd w:val="clear" w:color="auto" w:fill="auto"/>
        <w:spacing w:before="0" w:after="0"/>
        <w:ind w:right="20"/>
        <w:jc w:val="both"/>
        <w:rPr>
          <w:sz w:val="24"/>
          <w:szCs w:val="24"/>
        </w:rPr>
      </w:pPr>
    </w:p>
    <w:p w:rsidR="008D31C5" w:rsidRPr="008D31C5" w:rsidRDefault="008D31C5" w:rsidP="008D31C5">
      <w:pPr>
        <w:pStyle w:val="Bodytext30"/>
        <w:shd w:val="clear" w:color="auto" w:fill="auto"/>
        <w:spacing w:before="0" w:after="0"/>
        <w:ind w:right="20"/>
        <w:jc w:val="both"/>
        <w:rPr>
          <w:sz w:val="24"/>
          <w:szCs w:val="24"/>
        </w:rPr>
      </w:pPr>
    </w:p>
    <w:p w:rsidR="004151E2" w:rsidRPr="009E2780" w:rsidRDefault="00D6296E" w:rsidP="008D31C5">
      <w:pPr>
        <w:pStyle w:val="Bodytext30"/>
        <w:shd w:val="clear" w:color="auto" w:fill="auto"/>
        <w:spacing w:before="0" w:after="0"/>
        <w:ind w:right="20"/>
        <w:rPr>
          <w:sz w:val="28"/>
          <w:szCs w:val="28"/>
        </w:rPr>
      </w:pPr>
      <w:r w:rsidRPr="009E2780">
        <w:rPr>
          <w:sz w:val="28"/>
          <w:szCs w:val="28"/>
        </w:rPr>
        <w:t>PRAVILNIK O JAVNIM NABAVKAMA</w:t>
      </w:r>
      <w:r w:rsidRPr="009E2780">
        <w:rPr>
          <w:sz w:val="28"/>
          <w:szCs w:val="28"/>
        </w:rPr>
        <w:br/>
      </w:r>
      <w:r w:rsidR="00DC2974" w:rsidRPr="009E2780">
        <w:rPr>
          <w:sz w:val="28"/>
          <w:szCs w:val="28"/>
        </w:rPr>
        <w:t xml:space="preserve">JAVNE USTANOVE </w:t>
      </w:r>
      <w:r w:rsidR="00722387" w:rsidRPr="009E2780">
        <w:rPr>
          <w:sz w:val="28"/>
          <w:szCs w:val="28"/>
        </w:rPr>
        <w:t>O</w:t>
      </w:r>
      <w:r w:rsidR="00DC2974" w:rsidRPr="009E2780">
        <w:rPr>
          <w:sz w:val="28"/>
          <w:szCs w:val="28"/>
        </w:rPr>
        <w:t>SNOVNA ŠKOLA „</w:t>
      </w:r>
      <w:r w:rsidR="007069D5">
        <w:rPr>
          <w:sz w:val="28"/>
          <w:szCs w:val="28"/>
        </w:rPr>
        <w:t>_______</w:t>
      </w:r>
      <w:r w:rsidR="00DC2974" w:rsidRPr="009E2780">
        <w:rPr>
          <w:sz w:val="28"/>
          <w:szCs w:val="28"/>
        </w:rPr>
        <w:t xml:space="preserve">“ </w:t>
      </w:r>
      <w:r w:rsidR="007069D5">
        <w:rPr>
          <w:sz w:val="28"/>
          <w:szCs w:val="28"/>
        </w:rPr>
        <w:t>_______</w:t>
      </w:r>
    </w:p>
    <w:p w:rsidR="00DC2974" w:rsidRPr="008D31C5" w:rsidRDefault="00DC2974" w:rsidP="008D31C5">
      <w:pPr>
        <w:pStyle w:val="Bodytext30"/>
        <w:shd w:val="clear" w:color="auto" w:fill="auto"/>
        <w:spacing w:before="0" w:after="0"/>
        <w:ind w:right="20"/>
        <w:rPr>
          <w:sz w:val="24"/>
          <w:szCs w:val="24"/>
        </w:rPr>
      </w:pPr>
    </w:p>
    <w:p w:rsidR="008D31C5" w:rsidRPr="008D31C5" w:rsidRDefault="008D31C5" w:rsidP="008D31C5">
      <w:pPr>
        <w:pStyle w:val="Bodytext30"/>
        <w:shd w:val="clear" w:color="auto" w:fill="auto"/>
        <w:spacing w:before="0" w:after="0"/>
        <w:ind w:right="20"/>
        <w:rPr>
          <w:sz w:val="24"/>
          <w:szCs w:val="24"/>
        </w:rPr>
      </w:pPr>
    </w:p>
    <w:p w:rsidR="004151E2" w:rsidRP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 w:rsidRPr="008D31C5">
        <w:rPr>
          <w:sz w:val="24"/>
          <w:szCs w:val="24"/>
        </w:rPr>
        <w:t xml:space="preserve">DIO PRVI – </w:t>
      </w:r>
      <w:r w:rsidR="00D6296E" w:rsidRPr="008D31C5">
        <w:rPr>
          <w:sz w:val="24"/>
          <w:szCs w:val="24"/>
        </w:rPr>
        <w:t>OSNOVNE ODREDBE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</w:p>
    <w:p w:rsidR="004151E2" w:rsidRPr="008D31C5" w:rsidRDefault="00DC2974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1.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(Predmet)</w:t>
      </w:r>
    </w:p>
    <w:p w:rsidR="004151E2" w:rsidRPr="008D31C5" w:rsidRDefault="00D6296E" w:rsidP="009E2780">
      <w:pPr>
        <w:pStyle w:val="Bodytext20"/>
        <w:numPr>
          <w:ilvl w:val="0"/>
          <w:numId w:val="1"/>
        </w:numPr>
        <w:shd w:val="clear" w:color="auto" w:fill="auto"/>
        <w:tabs>
          <w:tab w:val="left" w:pos="475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Pravilnikom o javnim nabavkama </w:t>
      </w:r>
      <w:r w:rsidR="00DC2974" w:rsidRPr="008D31C5">
        <w:rPr>
          <w:sz w:val="24"/>
          <w:szCs w:val="24"/>
        </w:rPr>
        <w:t>Javne ustanove Osnovna škola „</w:t>
      </w:r>
      <w:r w:rsidR="00941CDB">
        <w:rPr>
          <w:sz w:val="24"/>
          <w:szCs w:val="24"/>
        </w:rPr>
        <w:t>_______</w:t>
      </w:r>
      <w:r w:rsidR="00DC2974" w:rsidRPr="008D31C5">
        <w:rPr>
          <w:sz w:val="24"/>
          <w:szCs w:val="24"/>
        </w:rPr>
        <w:t xml:space="preserve">“ </w:t>
      </w:r>
      <w:r w:rsidR="00941CDB">
        <w:rPr>
          <w:sz w:val="24"/>
          <w:szCs w:val="24"/>
        </w:rPr>
        <w:t>________</w:t>
      </w:r>
      <w:r w:rsidR="00DC2974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 xml:space="preserve">(u daljem tekstu: Pravilnik), uređuje se organizacija provođenja javnih nabavki u </w:t>
      </w:r>
      <w:r w:rsidR="00DC2974" w:rsidRPr="008D31C5">
        <w:rPr>
          <w:sz w:val="24"/>
          <w:szCs w:val="24"/>
        </w:rPr>
        <w:t>Javnoj ustanovi Osnovna škola „</w:t>
      </w:r>
      <w:r w:rsidR="007069D5">
        <w:rPr>
          <w:sz w:val="24"/>
          <w:szCs w:val="24"/>
        </w:rPr>
        <w:t>______</w:t>
      </w:r>
      <w:r w:rsidR="00DC2974" w:rsidRPr="008D31C5">
        <w:rPr>
          <w:sz w:val="24"/>
          <w:szCs w:val="24"/>
        </w:rPr>
        <w:t xml:space="preserve">“ </w:t>
      </w:r>
      <w:r w:rsidR="007069D5">
        <w:rPr>
          <w:sz w:val="24"/>
          <w:szCs w:val="24"/>
        </w:rPr>
        <w:t>_______</w:t>
      </w:r>
      <w:r w:rsidRPr="008D31C5">
        <w:rPr>
          <w:sz w:val="24"/>
          <w:szCs w:val="24"/>
        </w:rPr>
        <w:t xml:space="preserve"> (u daljem tekstu:</w:t>
      </w:r>
      <w:r w:rsidR="00DC2974" w:rsidRPr="008D31C5">
        <w:rPr>
          <w:sz w:val="24"/>
          <w:szCs w:val="24"/>
        </w:rPr>
        <w:t xml:space="preserve"> Škola</w:t>
      </w:r>
      <w:r w:rsidRPr="008D31C5">
        <w:rPr>
          <w:sz w:val="24"/>
          <w:szCs w:val="24"/>
        </w:rPr>
        <w:t xml:space="preserve">), planiranje i provođenje postupaka javnih nabavki, rad komisije za javne nabavke, postupak provođenja javnih nabavki koje su izuzete od primjene Zakona o javnim nabavkama (u daljem tekstu: Zakon), kao i druga pitanja vezana za proces javne nabavke u </w:t>
      </w:r>
      <w:r w:rsidR="00DC2974" w:rsidRPr="008D31C5">
        <w:rPr>
          <w:sz w:val="24"/>
          <w:szCs w:val="24"/>
        </w:rPr>
        <w:t>školi</w:t>
      </w:r>
      <w:r w:rsidRPr="008D31C5">
        <w:rPr>
          <w:sz w:val="24"/>
          <w:szCs w:val="24"/>
        </w:rPr>
        <w:t>.</w:t>
      </w:r>
    </w:p>
    <w:p w:rsidR="004151E2" w:rsidRPr="008D31C5" w:rsidRDefault="00D6296E" w:rsidP="009E2780">
      <w:pPr>
        <w:pStyle w:val="Bodytext20"/>
        <w:numPr>
          <w:ilvl w:val="0"/>
          <w:numId w:val="1"/>
        </w:numPr>
        <w:shd w:val="clear" w:color="auto" w:fill="auto"/>
        <w:tabs>
          <w:tab w:val="left" w:pos="457"/>
        </w:tabs>
        <w:spacing w:after="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Na sva pitanja koja nisu regulisana ovim </w:t>
      </w:r>
      <w:r w:rsidR="00722387" w:rsidRPr="008D31C5">
        <w:rPr>
          <w:sz w:val="24"/>
          <w:szCs w:val="24"/>
        </w:rPr>
        <w:t>Pravilnikom</w:t>
      </w:r>
      <w:r w:rsidRPr="008D31C5">
        <w:rPr>
          <w:sz w:val="24"/>
          <w:szCs w:val="24"/>
        </w:rPr>
        <w:t>, primjenjivat će se odredbe Zakona i podzakonskih aktata iz oblasti javnih nabavki.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2.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(Opći principi)</w:t>
      </w:r>
    </w:p>
    <w:p w:rsidR="004151E2" w:rsidRPr="008D31C5" w:rsidRDefault="00DC2974" w:rsidP="009E2780">
      <w:pPr>
        <w:pStyle w:val="Bodytext20"/>
        <w:numPr>
          <w:ilvl w:val="0"/>
          <w:numId w:val="2"/>
        </w:numPr>
        <w:shd w:val="clear" w:color="auto" w:fill="auto"/>
        <w:tabs>
          <w:tab w:val="left" w:pos="450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će u postupcima javnih nabavki postupati u skladu sa odredbama propisanim Zakonom i podzakonskim aktima iz oblasti javnih nabavki, te ovog Pravilnika.</w:t>
      </w:r>
    </w:p>
    <w:p w:rsidR="004151E2" w:rsidRPr="008D31C5" w:rsidRDefault="007011C7" w:rsidP="009E2780">
      <w:pPr>
        <w:pStyle w:val="Bodytext20"/>
        <w:numPr>
          <w:ilvl w:val="0"/>
          <w:numId w:val="2"/>
        </w:numPr>
        <w:shd w:val="clear" w:color="auto" w:fill="auto"/>
        <w:tabs>
          <w:tab w:val="left" w:pos="453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je u postupcima javnih nabavki dužan da postupa transparentno, da se prema kandidatima/ponuđačima ponaša jednako i nediskriminirajuće, na način da osigura pravičnu i aktivnu konkurenciju, s ciljem najefikasnijeg korištenja javnih sredstava u vezi sa predmetom nabavke i njegovom svrhom.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3.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(Antikoruptivne mjere)</w:t>
      </w:r>
    </w:p>
    <w:p w:rsidR="004151E2" w:rsidRPr="008D31C5" w:rsidRDefault="00D6296E" w:rsidP="009E2780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Svi učesnici u postupku javne nabavke dužni su poštovati princip transparentnosti.</w:t>
      </w:r>
    </w:p>
    <w:p w:rsidR="004151E2" w:rsidRPr="008D31C5" w:rsidRDefault="00D6296E" w:rsidP="009E2780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Svaka nepravilnost i pojava korupcije prijavljuje se </w:t>
      </w:r>
      <w:r w:rsidR="00C103C0" w:rsidRPr="008D31C5">
        <w:rPr>
          <w:color w:val="auto"/>
          <w:sz w:val="24"/>
          <w:szCs w:val="24"/>
        </w:rPr>
        <w:t>direktoru</w:t>
      </w:r>
      <w:r w:rsidR="00085933" w:rsidRPr="008D31C5">
        <w:rPr>
          <w:color w:val="auto"/>
          <w:sz w:val="24"/>
          <w:szCs w:val="24"/>
        </w:rPr>
        <w:t xml:space="preserve"> škole</w:t>
      </w:r>
      <w:r w:rsidRPr="008D31C5">
        <w:rPr>
          <w:color w:val="auto"/>
          <w:sz w:val="24"/>
          <w:szCs w:val="24"/>
        </w:rPr>
        <w:t>.</w:t>
      </w:r>
    </w:p>
    <w:p w:rsidR="008D31C5" w:rsidRPr="008D31C5" w:rsidRDefault="008D31C5" w:rsidP="008D31C5">
      <w:pPr>
        <w:pStyle w:val="Bodytext20"/>
        <w:shd w:val="clear" w:color="auto" w:fill="auto"/>
        <w:tabs>
          <w:tab w:val="left" w:pos="450"/>
        </w:tabs>
        <w:spacing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4.</w:t>
      </w:r>
    </w:p>
    <w:p w:rsidR="004151E2" w:rsidRPr="008D31C5" w:rsidRDefault="00D6296E" w:rsidP="009E2780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(Sukob interesa)</w:t>
      </w:r>
    </w:p>
    <w:p w:rsidR="004151E2" w:rsidRDefault="001F574C" w:rsidP="009E2780">
      <w:pPr>
        <w:pStyle w:val="Bodytext20"/>
        <w:numPr>
          <w:ilvl w:val="0"/>
          <w:numId w:val="4"/>
        </w:numPr>
        <w:shd w:val="clear" w:color="auto" w:fill="auto"/>
        <w:tabs>
          <w:tab w:val="left" w:pos="453"/>
        </w:tabs>
        <w:spacing w:after="120" w:line="274" w:lineRule="exact"/>
        <w:rPr>
          <w:sz w:val="24"/>
          <w:szCs w:val="24"/>
        </w:rPr>
      </w:pPr>
      <w:r>
        <w:rPr>
          <w:color w:val="auto"/>
          <w:sz w:val="24"/>
          <w:szCs w:val="24"/>
        </w:rPr>
        <w:t>Predstavnici ugovornog organa</w:t>
      </w:r>
      <w:r w:rsidR="00D6296E" w:rsidRPr="008D31C5">
        <w:rPr>
          <w:sz w:val="24"/>
          <w:szCs w:val="24"/>
        </w:rPr>
        <w:t xml:space="preserve"> koji provode postupak javne nabavke dužni su tokom cijelog postupka paziti na postojanje sukoba interesa defi</w:t>
      </w:r>
      <w:r w:rsidR="00A81D74" w:rsidRPr="008D31C5">
        <w:rPr>
          <w:sz w:val="24"/>
          <w:szCs w:val="24"/>
        </w:rPr>
        <w:t>ni</w:t>
      </w:r>
      <w:r w:rsidR="00D6296E" w:rsidRPr="008D31C5">
        <w:rPr>
          <w:sz w:val="24"/>
          <w:szCs w:val="24"/>
        </w:rPr>
        <w:t>sanog Zakonom i drugim relevantnim propisima Bosne i Hercegovine.</w:t>
      </w:r>
    </w:p>
    <w:p w:rsidR="001F574C" w:rsidRPr="001F574C" w:rsidRDefault="001F574C" w:rsidP="001F574C">
      <w:pPr>
        <w:pStyle w:val="Bodytext20"/>
        <w:numPr>
          <w:ilvl w:val="0"/>
          <w:numId w:val="4"/>
        </w:numPr>
        <w:shd w:val="clear" w:color="auto" w:fill="auto"/>
        <w:tabs>
          <w:tab w:val="left" w:pos="453"/>
        </w:tabs>
        <w:spacing w:after="0" w:line="274" w:lineRule="exact"/>
        <w:rPr>
          <w:color w:val="auto"/>
          <w:sz w:val="24"/>
          <w:szCs w:val="24"/>
        </w:rPr>
      </w:pPr>
      <w:r w:rsidRPr="001F574C">
        <w:rPr>
          <w:color w:val="auto"/>
          <w:sz w:val="24"/>
          <w:szCs w:val="24"/>
        </w:rPr>
        <w:t>Predstavnikom ugovornog organa u smislu ovoga člana smatra se:</w:t>
      </w:r>
    </w:p>
    <w:p w:rsidR="001F574C" w:rsidRPr="001F574C" w:rsidRDefault="00EE6567" w:rsidP="001F574C">
      <w:pPr>
        <w:pStyle w:val="ListParagraph"/>
        <w:numPr>
          <w:ilvl w:val="0"/>
          <w:numId w:val="32"/>
        </w:numPr>
        <w:tabs>
          <w:tab w:val="clear" w:pos="720"/>
        </w:tabs>
        <w:suppressAutoHyphens w:val="0"/>
        <w:spacing w:after="0" w:line="240" w:lineRule="auto"/>
        <w:jc w:val="both"/>
        <w:rPr>
          <w:color w:val="auto"/>
          <w:lang w:val="hr-HR" w:eastAsia="hr-HR" w:bidi="hr-HR"/>
        </w:rPr>
      </w:pPr>
      <w:r>
        <w:rPr>
          <w:color w:val="auto"/>
          <w:lang w:val="hr-HR" w:eastAsia="hr-HR" w:bidi="hr-HR"/>
        </w:rPr>
        <w:t>rukovodilac</w:t>
      </w:r>
      <w:r w:rsidR="001F574C" w:rsidRPr="001F574C">
        <w:rPr>
          <w:color w:val="auto"/>
          <w:lang w:val="hr-HR" w:eastAsia="hr-HR" w:bidi="hr-HR"/>
        </w:rPr>
        <w:t xml:space="preserve">, te član </w:t>
      </w:r>
      <w:r w:rsidR="001F574C">
        <w:rPr>
          <w:color w:val="auto"/>
          <w:lang w:val="hr-HR" w:eastAsia="hr-HR" w:bidi="hr-HR"/>
        </w:rPr>
        <w:t>školskog odbora</w:t>
      </w:r>
      <w:r w:rsidR="001F574C" w:rsidRPr="001F574C">
        <w:rPr>
          <w:color w:val="auto"/>
          <w:lang w:val="hr-HR" w:eastAsia="hr-HR" w:bidi="hr-HR"/>
        </w:rPr>
        <w:t xml:space="preserve"> ugovornog organa;</w:t>
      </w:r>
    </w:p>
    <w:p w:rsidR="001F574C" w:rsidRPr="001F574C" w:rsidRDefault="001F574C" w:rsidP="001F574C">
      <w:pPr>
        <w:pStyle w:val="ListParagraph"/>
        <w:numPr>
          <w:ilvl w:val="0"/>
          <w:numId w:val="32"/>
        </w:numPr>
        <w:tabs>
          <w:tab w:val="clear" w:pos="720"/>
        </w:tabs>
        <w:suppressAutoHyphens w:val="0"/>
        <w:spacing w:after="0" w:line="240" w:lineRule="auto"/>
        <w:jc w:val="both"/>
        <w:rPr>
          <w:color w:val="auto"/>
          <w:lang w:val="hr-HR" w:eastAsia="hr-HR" w:bidi="hr-HR"/>
        </w:rPr>
      </w:pPr>
      <w:r w:rsidRPr="001F574C">
        <w:rPr>
          <w:color w:val="auto"/>
          <w:lang w:val="hr-HR" w:eastAsia="hr-HR" w:bidi="hr-HR"/>
        </w:rPr>
        <w:t>član komisije za javnu nabavku;</w:t>
      </w:r>
    </w:p>
    <w:p w:rsidR="001F574C" w:rsidRPr="001F574C" w:rsidRDefault="001F574C" w:rsidP="001F574C">
      <w:pPr>
        <w:pStyle w:val="ListParagraph"/>
        <w:numPr>
          <w:ilvl w:val="0"/>
          <w:numId w:val="32"/>
        </w:numPr>
        <w:tabs>
          <w:tab w:val="clear" w:pos="720"/>
        </w:tabs>
        <w:suppressAutoHyphens w:val="0"/>
        <w:spacing w:after="120" w:line="240" w:lineRule="auto"/>
        <w:jc w:val="both"/>
        <w:rPr>
          <w:color w:val="auto"/>
          <w:lang w:val="hr-HR" w:eastAsia="hr-HR" w:bidi="hr-HR"/>
        </w:rPr>
      </w:pPr>
      <w:r w:rsidRPr="001F574C">
        <w:rPr>
          <w:color w:val="auto"/>
          <w:lang w:val="hr-HR" w:eastAsia="hr-HR" w:bidi="hr-HR"/>
        </w:rPr>
        <w:t>druga osoba koja je uključena u provođenje ili koja može utjecati na odlučivanje ugovornog organa u postupku javne nabavke.</w:t>
      </w:r>
    </w:p>
    <w:p w:rsidR="00A81D74" w:rsidRPr="008D31C5" w:rsidRDefault="001F574C" w:rsidP="009E2780">
      <w:pPr>
        <w:pStyle w:val="Bodytext20"/>
        <w:numPr>
          <w:ilvl w:val="0"/>
          <w:numId w:val="4"/>
        </w:numPr>
        <w:shd w:val="clear" w:color="auto" w:fill="auto"/>
        <w:tabs>
          <w:tab w:val="left" w:pos="450"/>
        </w:tabs>
        <w:spacing w:after="120" w:line="220" w:lineRule="exact"/>
        <w:rPr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Predstavnici ugovornog organa</w:t>
      </w:r>
      <w:r w:rsidRPr="008D31C5">
        <w:rPr>
          <w:sz w:val="24"/>
          <w:szCs w:val="24"/>
        </w:rPr>
        <w:t xml:space="preserve"> </w:t>
      </w:r>
      <w:r w:rsidR="00A81D74" w:rsidRPr="008D31C5">
        <w:rPr>
          <w:sz w:val="24"/>
          <w:szCs w:val="24"/>
        </w:rPr>
        <w:t>ili druga osoba koja je uključena u provođenje ili koja može uticati na odlučivanje Škole u postupku javne nabavke obavezan je odmah po saznanju o postojanju sukoba interesa izuzeti se iz postupka i o tome obavijestiti direktora</w:t>
      </w:r>
      <w:r w:rsidR="00085933" w:rsidRPr="008D31C5">
        <w:rPr>
          <w:sz w:val="24"/>
          <w:szCs w:val="24"/>
        </w:rPr>
        <w:t xml:space="preserve"> škole</w:t>
      </w:r>
      <w:r w:rsidR="00A81D74" w:rsidRPr="008D31C5">
        <w:rPr>
          <w:sz w:val="24"/>
          <w:szCs w:val="24"/>
        </w:rPr>
        <w:t>.</w:t>
      </w:r>
    </w:p>
    <w:p w:rsidR="004151E2" w:rsidRDefault="00D6296E" w:rsidP="009E2780">
      <w:pPr>
        <w:pStyle w:val="Bodytext20"/>
        <w:numPr>
          <w:ilvl w:val="0"/>
          <w:numId w:val="4"/>
        </w:numPr>
        <w:shd w:val="clear" w:color="auto" w:fill="auto"/>
        <w:tabs>
          <w:tab w:val="left" w:pos="463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Izjava o nepostojanju sukoba interesa potpisuje se u svim slučajevima propisanim Zakonom.</w:t>
      </w:r>
    </w:p>
    <w:p w:rsidR="00B83368" w:rsidRDefault="00B83368" w:rsidP="00317EAD">
      <w:pPr>
        <w:pStyle w:val="Bodytext20"/>
        <w:numPr>
          <w:ilvl w:val="0"/>
          <w:numId w:val="4"/>
        </w:numPr>
        <w:shd w:val="clear" w:color="auto" w:fill="auto"/>
        <w:tabs>
          <w:tab w:val="left" w:pos="463"/>
        </w:tabs>
        <w:spacing w:after="0" w:line="277" w:lineRule="exact"/>
        <w:rPr>
          <w:sz w:val="24"/>
          <w:szCs w:val="24"/>
        </w:rPr>
      </w:pPr>
      <w:r>
        <w:rPr>
          <w:sz w:val="24"/>
          <w:szCs w:val="24"/>
        </w:rPr>
        <w:t>Izjava o postojanju ili nepostojanju sukoba interesa</w:t>
      </w:r>
      <w:r w:rsidR="00317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8F0A6B">
        <w:rPr>
          <w:i/>
          <w:sz w:val="24"/>
          <w:szCs w:val="24"/>
        </w:rPr>
        <w:t>Prilog 1 je sastavni dio Pravilnika</w:t>
      </w:r>
      <w:r>
        <w:rPr>
          <w:sz w:val="24"/>
          <w:szCs w:val="24"/>
        </w:rPr>
        <w:t>.</w:t>
      </w:r>
    </w:p>
    <w:p w:rsidR="00317EAD" w:rsidRDefault="00317EAD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5.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(Edukacija)</w:t>
      </w:r>
    </w:p>
    <w:p w:rsidR="004151E2" w:rsidRPr="008D31C5" w:rsidRDefault="002D7CB3" w:rsidP="00492714">
      <w:pPr>
        <w:pStyle w:val="Bodytext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120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omogućava kontinuiranu edukaciju i praćenje obuka iz oblasti javnih nabavki </w:t>
      </w:r>
      <w:r w:rsidR="00822CBE" w:rsidRPr="008D31C5">
        <w:rPr>
          <w:color w:val="auto"/>
          <w:sz w:val="24"/>
          <w:szCs w:val="24"/>
        </w:rPr>
        <w:t>zaposlenicima</w:t>
      </w:r>
      <w:r w:rsidR="00822CBE" w:rsidRPr="008D31C5">
        <w:rPr>
          <w:sz w:val="24"/>
          <w:szCs w:val="24"/>
        </w:rPr>
        <w:t xml:space="preserve"> koji provode postupak javne nabavke</w:t>
      </w:r>
      <w:r w:rsidR="00D6296E" w:rsidRPr="008D31C5">
        <w:rPr>
          <w:sz w:val="24"/>
          <w:szCs w:val="24"/>
        </w:rPr>
        <w:t>.</w:t>
      </w:r>
    </w:p>
    <w:p w:rsidR="004151E2" w:rsidRPr="008D31C5" w:rsidRDefault="004C581F" w:rsidP="00492714">
      <w:pPr>
        <w:pStyle w:val="Bodytext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120"/>
        <w:rPr>
          <w:sz w:val="24"/>
          <w:szCs w:val="24"/>
        </w:rPr>
      </w:pPr>
      <w:r w:rsidRPr="008D31C5">
        <w:rPr>
          <w:color w:val="auto"/>
          <w:sz w:val="24"/>
          <w:szCs w:val="24"/>
        </w:rPr>
        <w:t>Zaposlenici</w:t>
      </w:r>
      <w:r w:rsidRPr="008D31C5">
        <w:rPr>
          <w:sz w:val="24"/>
          <w:szCs w:val="24"/>
        </w:rPr>
        <w:t xml:space="preserve"> koji provode postupak javne nabavke </w:t>
      </w:r>
      <w:r w:rsidR="00D6296E" w:rsidRPr="008D31C5">
        <w:rPr>
          <w:sz w:val="24"/>
          <w:szCs w:val="24"/>
        </w:rPr>
        <w:t>dužni su redovno pohađati obuke i druge vidove edukacije iz oblasti javnih nabavki.</w:t>
      </w:r>
    </w:p>
    <w:p w:rsidR="001D4430" w:rsidRDefault="001D4430" w:rsidP="00492714">
      <w:pPr>
        <w:pStyle w:val="Bodytext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12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Škola je dužna da planira sredstva za obuke iz stava (1) i (2) ovog člana.</w:t>
      </w:r>
    </w:p>
    <w:p w:rsidR="008D31C5" w:rsidRDefault="008D31C5" w:rsidP="008D31C5">
      <w:pPr>
        <w:pStyle w:val="Bodytext40"/>
        <w:shd w:val="clear" w:color="auto" w:fill="auto"/>
        <w:tabs>
          <w:tab w:val="left" w:pos="466"/>
        </w:tabs>
        <w:spacing w:before="0" w:after="0"/>
        <w:rPr>
          <w:color w:val="auto"/>
          <w:sz w:val="24"/>
          <w:szCs w:val="24"/>
        </w:rPr>
      </w:pPr>
    </w:p>
    <w:p w:rsidR="008D31C5" w:rsidRPr="008D31C5" w:rsidRDefault="008D31C5" w:rsidP="008D31C5">
      <w:pPr>
        <w:pStyle w:val="Bodytext40"/>
        <w:shd w:val="clear" w:color="auto" w:fill="auto"/>
        <w:tabs>
          <w:tab w:val="left" w:pos="466"/>
        </w:tabs>
        <w:spacing w:before="0" w:after="0"/>
        <w:rPr>
          <w:color w:val="auto"/>
          <w:sz w:val="24"/>
          <w:szCs w:val="24"/>
        </w:rPr>
      </w:pPr>
    </w:p>
    <w:p w:rsidR="004151E2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DIO DRUGI – </w:t>
      </w:r>
      <w:r w:rsidR="00D6296E" w:rsidRPr="008D31C5">
        <w:rPr>
          <w:sz w:val="24"/>
          <w:szCs w:val="24"/>
        </w:rPr>
        <w:t>PLANIRANJE NABAVKI</w:t>
      </w:r>
    </w:p>
    <w:p w:rsid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6.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(Plan nabavki)</w:t>
      </w:r>
    </w:p>
    <w:p w:rsidR="004151E2" w:rsidRPr="008D31C5" w:rsidRDefault="002D7CB3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6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započinje postupak javne nabavke ako je nabavka predviđena u planu nabavki.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Plan nabavki sadrži slijedeće podatke: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66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naziv predmeta javne nabavke;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brojčana oznaka i naziv predmeta nabavke iz</w:t>
      </w:r>
      <w:r w:rsidR="00A81D74" w:rsidRPr="008D31C5">
        <w:rPr>
          <w:sz w:val="24"/>
          <w:szCs w:val="24"/>
        </w:rPr>
        <w:t xml:space="preserve"> Jedinstvenog riječnika javne nabavke (u daljem tekstu: JRJN)</w:t>
      </w:r>
      <w:r w:rsidR="00EA5356" w:rsidRPr="008D31C5">
        <w:rPr>
          <w:sz w:val="24"/>
          <w:szCs w:val="24"/>
        </w:rPr>
        <w:t>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vrsta postupka;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da li se predmet dijeli na lotove;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vrsta ugovora;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da li će biti zaključen ugovor o javnoj nabavci ili okvirni sporazum;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period trajanja ugovora o javnoj nabavci ili okvirnog sporazuma;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procijenjena vrijednost nabavke;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okvirni datum pokretanja postupka nabavke;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izvor finansiranja;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7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podatak za koju godinu se </w:t>
      </w:r>
      <w:r w:rsidR="00EE7250" w:rsidRPr="008D31C5">
        <w:rPr>
          <w:sz w:val="24"/>
          <w:szCs w:val="24"/>
        </w:rPr>
        <w:t xml:space="preserve">Plan nabavki </w:t>
      </w:r>
      <w:r w:rsidRPr="008D31C5">
        <w:rPr>
          <w:sz w:val="24"/>
          <w:szCs w:val="24"/>
        </w:rPr>
        <w:t>donosi;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dodatne napomene.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3"/>
        </w:tabs>
        <w:spacing w:after="120" w:line="292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Izuzetno od stava (1) ovog člana za nabavke koje nisu predviđene u planu nabavki </w:t>
      </w:r>
      <w:r w:rsidR="002D7CB3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donosi posebnu odluku o pokretanju postupka javne nabavke, kojom mijenja plan javnih nabavki.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120" w:line="302" w:lineRule="exact"/>
        <w:rPr>
          <w:sz w:val="24"/>
          <w:szCs w:val="24"/>
        </w:rPr>
      </w:pPr>
      <w:r w:rsidRPr="008D31C5">
        <w:rPr>
          <w:sz w:val="24"/>
          <w:szCs w:val="24"/>
        </w:rPr>
        <w:t>Posebna odluka o pokretanju postupka javne nabavke iz stava (3) ovog člana sadrži podatke iz stava (2) ovog člana.</w:t>
      </w:r>
    </w:p>
    <w:p w:rsidR="004151E2" w:rsidRPr="008D31C5" w:rsidRDefault="002D7CB3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objavljuje plan nabavki na portalu javnih nabavki, i to najkasnije u roku od 30 dana od dana usvajanja budžeta, odnosno finansijskog plana ili drugog dokumenta kojim se odobravaju sredstva za nabavke, u formi i na način kako je definisano u sistemu ,,e-Nabavke“.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6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U slučaju neusvajanja budžeta, odnosno finansijskog plana ili drugog dokumenta kojim se odobravaju sredstva za nabavke, </w:t>
      </w:r>
      <w:r w:rsidR="00BE01FA" w:rsidRPr="008D31C5">
        <w:rPr>
          <w:sz w:val="24"/>
          <w:szCs w:val="24"/>
        </w:rPr>
        <w:t xml:space="preserve">Škola </w:t>
      </w:r>
      <w:r w:rsidRPr="008D31C5">
        <w:rPr>
          <w:sz w:val="24"/>
          <w:szCs w:val="24"/>
        </w:rPr>
        <w:t>objavljuje privremeni plan javnih nabavki za period privremenog finansiranja.</w:t>
      </w:r>
    </w:p>
    <w:p w:rsidR="004151E2" w:rsidRPr="008D31C5" w:rsidRDefault="002D7CB3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objavljuje sve izmjene i dopune plana javnih nabavki na portalu javnih nabavki.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Ako postoje opravdani razlozi, posebno u vezi s predmetom nabavke iz ugovora, trajanje ugovora može biti duže od jedne godine.</w:t>
      </w:r>
    </w:p>
    <w:p w:rsidR="00BE01FA" w:rsidRPr="008D31C5" w:rsidRDefault="00BE01FA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 xml:space="preserve">Plan nabavki se priprema na </w:t>
      </w:r>
      <w:r w:rsidRPr="008F0A6B">
        <w:rPr>
          <w:i/>
          <w:sz w:val="24"/>
          <w:szCs w:val="24"/>
        </w:rPr>
        <w:t xml:space="preserve">obrascu Prilog </w:t>
      </w:r>
      <w:r w:rsidR="00035F34" w:rsidRPr="008F0A6B">
        <w:rPr>
          <w:i/>
          <w:sz w:val="24"/>
          <w:szCs w:val="24"/>
        </w:rPr>
        <w:t>2</w:t>
      </w:r>
      <w:r w:rsidRPr="008F0A6B">
        <w:rPr>
          <w:i/>
          <w:sz w:val="24"/>
          <w:szCs w:val="24"/>
        </w:rPr>
        <w:t xml:space="preserve"> koji je sastavni dio Pravilnika</w:t>
      </w:r>
      <w:r w:rsidRPr="008D31C5">
        <w:rPr>
          <w:sz w:val="24"/>
          <w:szCs w:val="24"/>
        </w:rPr>
        <w:t>.</w:t>
      </w:r>
    </w:p>
    <w:p w:rsidR="008D31C5" w:rsidRDefault="008D31C5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7.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(Koordinacija u izradi </w:t>
      </w:r>
      <w:r w:rsidR="00AF46FD" w:rsidRPr="008D31C5">
        <w:rPr>
          <w:sz w:val="24"/>
          <w:szCs w:val="24"/>
        </w:rPr>
        <w:t xml:space="preserve">Plana </w:t>
      </w:r>
      <w:r w:rsidRPr="008D31C5">
        <w:rPr>
          <w:sz w:val="24"/>
          <w:szCs w:val="24"/>
        </w:rPr>
        <w:t>nabavki)</w:t>
      </w:r>
    </w:p>
    <w:p w:rsidR="00085933" w:rsidRPr="008D31C5" w:rsidRDefault="00085933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Plan nabavki priprema se na osnovu planova potreba za nabavkom roba, usluga ili radova za svaku budžetsku godinu na način i po postupku propisan Zakonom.</w:t>
      </w:r>
    </w:p>
    <w:p w:rsidR="004151E2" w:rsidRPr="008D31C5" w:rsidRDefault="00085933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Direktor škole, je nosilac aktivnosti planiranja, a sa</w:t>
      </w:r>
      <w:r w:rsidR="00243A08" w:rsidRPr="008D31C5">
        <w:rPr>
          <w:sz w:val="24"/>
          <w:szCs w:val="24"/>
        </w:rPr>
        <w:t>radnik za ekonomsko-finansijske poslove sačinjava plan javnih nabavki i prati realizaciju, naturalno i finansijski.</w:t>
      </w:r>
    </w:p>
    <w:p w:rsidR="00085933" w:rsidRPr="008D31C5" w:rsidRDefault="00085933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Osnova za planiranje je dokument okvirnog budžeta za narednu godinu ili finansijski plan Škole.</w:t>
      </w:r>
    </w:p>
    <w:p w:rsidR="003F76D0" w:rsidRPr="008D31C5" w:rsidRDefault="003F76D0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Plan nabavki blagovremeno donosi direktor Škole.</w:t>
      </w:r>
    </w:p>
    <w:p w:rsidR="008D31C5" w:rsidRDefault="008D31C5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8.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(Procjena vrijednosti nabavke)</w:t>
      </w:r>
    </w:p>
    <w:p w:rsidR="004151E2" w:rsidRPr="008D31C5" w:rsidRDefault="00D6296E" w:rsidP="00513A3E">
      <w:pPr>
        <w:pStyle w:val="Bodytext20"/>
        <w:numPr>
          <w:ilvl w:val="0"/>
          <w:numId w:val="9"/>
        </w:numPr>
        <w:shd w:val="clear" w:color="auto" w:fill="auto"/>
        <w:tabs>
          <w:tab w:val="left" w:pos="463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Računanje procijenjene vrijednosti ugovora o javnoj nabavci zasniva se na ukupnom iznosu koje će biti plaćen, bez poreza na dodatnu vrijednost (u daljem tekstu: PDV).</w:t>
      </w:r>
    </w:p>
    <w:p w:rsidR="004151E2" w:rsidRPr="008D31C5" w:rsidRDefault="00D6296E" w:rsidP="00513A3E">
      <w:pPr>
        <w:pStyle w:val="Bodytext20"/>
        <w:numPr>
          <w:ilvl w:val="0"/>
          <w:numId w:val="9"/>
        </w:numPr>
        <w:shd w:val="clear" w:color="auto" w:fill="auto"/>
        <w:tabs>
          <w:tab w:val="left" w:pos="463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Procijenjena vrijednost nabavke određuje se u skladu sa tehničkim specifikacijama utvrđenog predmeta nabavke i utvrđenim količinama, a kao rezultat prethodnog iskustva u nabavci konkretnog predmeta nabavke i provedenog istraživanja tržišta.</w:t>
      </w:r>
    </w:p>
    <w:p w:rsidR="004151E2" w:rsidRPr="008D31C5" w:rsidRDefault="00D6296E" w:rsidP="00513A3E">
      <w:pPr>
        <w:pStyle w:val="Bodytext20"/>
        <w:numPr>
          <w:ilvl w:val="0"/>
          <w:numId w:val="9"/>
        </w:numPr>
        <w:shd w:val="clear" w:color="auto" w:fill="auto"/>
        <w:tabs>
          <w:tab w:val="left" w:pos="463"/>
        </w:tabs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Period na koji se ugovor zaključuje određuje</w:t>
      </w:r>
      <w:r w:rsidR="00442A5E" w:rsidRPr="008D31C5">
        <w:rPr>
          <w:sz w:val="24"/>
          <w:szCs w:val="24"/>
        </w:rPr>
        <w:t xml:space="preserve"> se</w:t>
      </w:r>
      <w:r w:rsidRPr="008D31C5">
        <w:rPr>
          <w:sz w:val="24"/>
          <w:szCs w:val="24"/>
        </w:rPr>
        <w:t xml:space="preserve"> prema realnim potrebama, a u skladu sa zakonskim i podzakonskim aktima.</w:t>
      </w:r>
    </w:p>
    <w:p w:rsidR="00243A08" w:rsidRPr="008D31C5" w:rsidRDefault="00243A08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sz w:val="24"/>
          <w:szCs w:val="24"/>
        </w:rPr>
      </w:pPr>
    </w:p>
    <w:p w:rsidR="00131250" w:rsidRPr="008D31C5" w:rsidRDefault="00131250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sz w:val="24"/>
          <w:szCs w:val="24"/>
        </w:rPr>
      </w:pPr>
    </w:p>
    <w:p w:rsidR="00243A08" w:rsidRPr="008D31C5" w:rsidRDefault="00243A08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b/>
          <w:sz w:val="24"/>
          <w:szCs w:val="24"/>
        </w:rPr>
      </w:pPr>
      <w:r w:rsidRPr="008D31C5">
        <w:rPr>
          <w:b/>
          <w:sz w:val="24"/>
          <w:szCs w:val="24"/>
        </w:rPr>
        <w:t>POSTUPAK NABAVKE</w:t>
      </w:r>
    </w:p>
    <w:p w:rsidR="00243A08" w:rsidRPr="008D31C5" w:rsidRDefault="00243A08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9.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(Način ispitivanja tržišta predmeta nabavke)</w:t>
      </w:r>
    </w:p>
    <w:p w:rsidR="004151E2" w:rsidRPr="008D31C5" w:rsidRDefault="004F668C" w:rsidP="00513A3E">
      <w:pPr>
        <w:pStyle w:val="Bodytext20"/>
        <w:numPr>
          <w:ilvl w:val="0"/>
          <w:numId w:val="10"/>
        </w:numPr>
        <w:shd w:val="clear" w:color="auto" w:fill="auto"/>
        <w:tabs>
          <w:tab w:val="left" w:pos="463"/>
        </w:tabs>
        <w:spacing w:after="12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Prije pokretanja postupka obavezna je provjera tržišta, pri čemu se sačinjava pisana zabilješka o svim poduzetim radnjama i postupcima i ona se ulaže u predmet spisa</w:t>
      </w:r>
      <w:r w:rsidR="00D6296E" w:rsidRPr="008D31C5">
        <w:rPr>
          <w:color w:val="auto"/>
          <w:sz w:val="24"/>
          <w:szCs w:val="24"/>
        </w:rPr>
        <w:t>.</w:t>
      </w:r>
    </w:p>
    <w:p w:rsidR="004151E2" w:rsidRPr="008D31C5" w:rsidRDefault="00D6296E" w:rsidP="008D31C5">
      <w:pPr>
        <w:pStyle w:val="Bodytext20"/>
        <w:numPr>
          <w:ilvl w:val="0"/>
          <w:numId w:val="10"/>
        </w:numPr>
        <w:shd w:val="clear" w:color="auto" w:fill="auto"/>
        <w:tabs>
          <w:tab w:val="left" w:pos="459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Ispitivanje i istraživanje tržišta vrši se na neki od sljedećih načina:</w:t>
      </w:r>
    </w:p>
    <w:p w:rsidR="004151E2" w:rsidRPr="008D31C5" w:rsidRDefault="00D6296E" w:rsidP="008D31C5">
      <w:pPr>
        <w:pStyle w:val="Bodytext20"/>
        <w:numPr>
          <w:ilvl w:val="0"/>
          <w:numId w:val="11"/>
        </w:numPr>
        <w:shd w:val="clear" w:color="auto" w:fill="auto"/>
        <w:tabs>
          <w:tab w:val="left" w:pos="366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ispitivanjem prethodnih iskustava;</w:t>
      </w:r>
    </w:p>
    <w:p w:rsidR="004151E2" w:rsidRPr="008D31C5" w:rsidRDefault="00D6296E" w:rsidP="008D31C5">
      <w:pPr>
        <w:pStyle w:val="Bodytext20"/>
        <w:numPr>
          <w:ilvl w:val="0"/>
          <w:numId w:val="11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istraživanje putem intemeta (cjenovnici ponuđača, poratal javnih nabavki, portali nadležnih institucija za ovjavu relevantnih informacija o tržišnim kretanjima i si.);</w:t>
      </w:r>
    </w:p>
    <w:p w:rsidR="004151E2" w:rsidRPr="008D31C5" w:rsidRDefault="00D6296E" w:rsidP="008D31C5">
      <w:pPr>
        <w:pStyle w:val="Bodytext20"/>
        <w:numPr>
          <w:ilvl w:val="0"/>
          <w:numId w:val="11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ispitivanje iskustava drugih ugovornih organa;</w:t>
      </w:r>
    </w:p>
    <w:p w:rsidR="004151E2" w:rsidRPr="008D31C5" w:rsidRDefault="00D6296E" w:rsidP="00513A3E">
      <w:pPr>
        <w:pStyle w:val="Bodytext20"/>
        <w:numPr>
          <w:ilvl w:val="0"/>
          <w:numId w:val="11"/>
        </w:numPr>
        <w:shd w:val="clear" w:color="auto" w:fill="auto"/>
        <w:tabs>
          <w:tab w:val="left" w:pos="38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na drugi pogodan način.</w:t>
      </w:r>
    </w:p>
    <w:p w:rsidR="00501CDD" w:rsidRPr="008D31C5" w:rsidRDefault="00501CDD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10.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(Određivanje vrste postupka)</w:t>
      </w:r>
    </w:p>
    <w:p w:rsidR="004151E2" w:rsidRPr="008D31C5" w:rsidRDefault="00D6296E" w:rsidP="00513A3E">
      <w:pPr>
        <w:pStyle w:val="Bodytext20"/>
        <w:numPr>
          <w:ilvl w:val="0"/>
          <w:numId w:val="12"/>
        </w:numPr>
        <w:shd w:val="clear" w:color="auto" w:fill="auto"/>
        <w:tabs>
          <w:tab w:val="left" w:pos="463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Nakon utvrđivanja spiska svih predmeta nabavki, utvrđuje se ukupna procijenjena vrijednost istovrsnih predmeta nabavke na nivou </w:t>
      </w:r>
      <w:r w:rsidR="00501CDD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12"/>
        </w:numPr>
        <w:shd w:val="clear" w:color="auto" w:fill="auto"/>
        <w:tabs>
          <w:tab w:val="left" w:pos="466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Za svaki predmet nabavke određuje se vrsta postupka u skladu sa ukupnom procijenjenom vrijednošću, pri čemu treba uzeti u obzir mogućnosti objedinjavanja predmeta nabavke u cilju</w:t>
      </w:r>
      <w:r w:rsidR="00B6361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 xml:space="preserve">provođenja jednog postupka umjesto više pojedinačnih postupaka, izbor najekonomičnijeg i najefikasnijeg postupka javne </w:t>
      </w:r>
      <w:r w:rsidRPr="008D31C5">
        <w:rPr>
          <w:color w:val="auto"/>
          <w:sz w:val="24"/>
          <w:szCs w:val="24"/>
        </w:rPr>
        <w:t>nabavke i/ili eventualno organizovanje zajedničkih nabavki</w:t>
      </w:r>
      <w:r w:rsidRPr="008D31C5">
        <w:rPr>
          <w:sz w:val="24"/>
          <w:szCs w:val="24"/>
        </w:rPr>
        <w:t>.</w:t>
      </w:r>
    </w:p>
    <w:p w:rsidR="001C6225" w:rsidRPr="008D31C5" w:rsidRDefault="001C6225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Član 11.</w:t>
      </w:r>
    </w:p>
    <w:p w:rsidR="001C6225" w:rsidRPr="008D31C5" w:rsidRDefault="001C6225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(Zajedničke javne nabavke)</w:t>
      </w:r>
    </w:p>
    <w:p w:rsidR="001C6225" w:rsidRPr="008D31C5" w:rsidRDefault="001C6225" w:rsidP="00513A3E">
      <w:pPr>
        <w:pStyle w:val="Bodytext20"/>
        <w:numPr>
          <w:ilvl w:val="0"/>
          <w:numId w:val="31"/>
        </w:numPr>
        <w:shd w:val="clear" w:color="auto" w:fill="auto"/>
        <w:tabs>
          <w:tab w:val="left" w:pos="463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>Zajednička javna nabavka je način zajedničkog provođenja postupka javne nabavke dva ili više ugovornih organa, za jedan ili više predmeta</w:t>
      </w:r>
      <w:r w:rsidR="00845B18" w:rsidRPr="008D31C5">
        <w:rPr>
          <w:sz w:val="24"/>
          <w:szCs w:val="24"/>
        </w:rPr>
        <w:t xml:space="preserve"> nabavke,</w:t>
      </w:r>
      <w:r w:rsidRPr="008D31C5">
        <w:rPr>
          <w:sz w:val="24"/>
          <w:szCs w:val="24"/>
        </w:rPr>
        <w:t xml:space="preserve"> za određeni period, gdje svaki ugovorni organ</w:t>
      </w:r>
      <w:r w:rsidR="00845B18" w:rsidRPr="008D31C5">
        <w:rPr>
          <w:sz w:val="24"/>
          <w:szCs w:val="24"/>
        </w:rPr>
        <w:t xml:space="preserve"> obuhvaćen sporazumom</w:t>
      </w:r>
      <w:r w:rsidRPr="008D31C5">
        <w:rPr>
          <w:sz w:val="24"/>
          <w:szCs w:val="24"/>
        </w:rPr>
        <w:t xml:space="preserve"> potpisuje ugovor o javnoj nabavci</w:t>
      </w:r>
      <w:r w:rsidR="00845B18" w:rsidRPr="008D31C5">
        <w:rPr>
          <w:sz w:val="24"/>
          <w:szCs w:val="24"/>
        </w:rPr>
        <w:t xml:space="preserve"> i/ili okvirni sporazum, za svoj pripadajući dio.</w:t>
      </w:r>
    </w:p>
    <w:p w:rsidR="00341EDA" w:rsidRPr="00513A3E" w:rsidRDefault="00845B18" w:rsidP="008D31C5">
      <w:pPr>
        <w:pStyle w:val="Bodytext20"/>
        <w:numPr>
          <w:ilvl w:val="0"/>
          <w:numId w:val="31"/>
        </w:numPr>
        <w:shd w:val="clear" w:color="auto" w:fill="auto"/>
        <w:tabs>
          <w:tab w:val="left" w:pos="466"/>
        </w:tabs>
        <w:spacing w:after="0" w:line="284" w:lineRule="exact"/>
        <w:rPr>
          <w:sz w:val="24"/>
          <w:szCs w:val="24"/>
        </w:rPr>
      </w:pPr>
      <w:r w:rsidRPr="00513A3E">
        <w:rPr>
          <w:sz w:val="24"/>
          <w:szCs w:val="24"/>
        </w:rPr>
        <w:t>Svaki ugovorni organ koji je potpisnik sporazuma o provođenju postupka zajedničke javne nabavke dužan je dostaviti iskazane potrebe za predmet ili predmete javnih nabavki za koje se provode zajedničke javne nabavke.</w:t>
      </w:r>
      <w:r w:rsidRPr="00513A3E">
        <w:rPr>
          <w:sz w:val="24"/>
          <w:szCs w:val="24"/>
        </w:rPr>
        <w:br/>
      </w:r>
    </w:p>
    <w:p w:rsidR="004151E2" w:rsidRPr="008D31C5" w:rsidRDefault="00D6296E" w:rsidP="008D31C5">
      <w:pPr>
        <w:pStyle w:val="Bodytext30"/>
        <w:shd w:val="clear" w:color="auto" w:fill="auto"/>
        <w:spacing w:before="0" w:after="0" w:line="284" w:lineRule="exact"/>
        <w:rPr>
          <w:sz w:val="24"/>
          <w:szCs w:val="24"/>
        </w:rPr>
      </w:pPr>
      <w:r w:rsidRPr="008D31C5">
        <w:rPr>
          <w:sz w:val="24"/>
          <w:szCs w:val="24"/>
        </w:rPr>
        <w:t>Član 1</w:t>
      </w:r>
      <w:r w:rsidR="001D4430" w:rsidRPr="008D31C5">
        <w:rPr>
          <w:sz w:val="24"/>
          <w:szCs w:val="24"/>
        </w:rPr>
        <w:t>2</w:t>
      </w:r>
      <w:r w:rsidRPr="008D31C5">
        <w:rPr>
          <w:sz w:val="24"/>
          <w:szCs w:val="24"/>
        </w:rPr>
        <w:t>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(Komisija za nabavke)</w:t>
      </w:r>
    </w:p>
    <w:p w:rsidR="004151E2" w:rsidRPr="008D31C5" w:rsidRDefault="009E4C76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5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Direktor škole</w:t>
      </w:r>
      <w:r w:rsidR="00D6296E" w:rsidRPr="008D31C5">
        <w:rPr>
          <w:sz w:val="24"/>
          <w:szCs w:val="24"/>
        </w:rPr>
        <w:t xml:space="preserve"> posebnim rješenjem imenuje komisiju za provođenje sljedećih postupaka javnih nabavki: otvoreni, ograničeni, pregovarački s objavom obavještenja, pregovarački bez objave obavještenja, takmičarski dijalog</w:t>
      </w:r>
      <w:r w:rsidR="00550AC9" w:rsidRPr="008D31C5">
        <w:rPr>
          <w:sz w:val="24"/>
          <w:szCs w:val="24"/>
        </w:rPr>
        <w:t xml:space="preserve"> i</w:t>
      </w:r>
      <w:r w:rsidR="00D6296E" w:rsidRPr="008D31C5">
        <w:rPr>
          <w:sz w:val="24"/>
          <w:szCs w:val="24"/>
        </w:rPr>
        <w:t xml:space="preserve"> konkurentski zahtjev za dostavu ponuda.</w:t>
      </w:r>
      <w:r w:rsidR="00B910FE" w:rsidRPr="008D31C5">
        <w:rPr>
          <w:sz w:val="24"/>
          <w:szCs w:val="24"/>
        </w:rPr>
        <w:t xml:space="preserve"> </w:t>
      </w:r>
      <w:r w:rsidR="00D6296E" w:rsidRPr="008D31C5">
        <w:rPr>
          <w:sz w:val="24"/>
          <w:szCs w:val="24"/>
        </w:rPr>
        <w:t>Istim rješenjem</w:t>
      </w:r>
      <w:r w:rsidR="00550AC9" w:rsidRPr="008D31C5">
        <w:rPr>
          <w:sz w:val="24"/>
          <w:szCs w:val="24"/>
        </w:rPr>
        <w:t xml:space="preserve"> direktor škole po potrebi može da</w:t>
      </w:r>
      <w:r w:rsidR="00D6296E" w:rsidRPr="008D31C5">
        <w:rPr>
          <w:sz w:val="24"/>
          <w:szCs w:val="24"/>
        </w:rPr>
        <w:t xml:space="preserve"> </w:t>
      </w:r>
      <w:r w:rsidR="00550AC9" w:rsidRPr="008D31C5">
        <w:rPr>
          <w:sz w:val="24"/>
          <w:szCs w:val="24"/>
        </w:rPr>
        <w:t>imenuje i</w:t>
      </w:r>
      <w:r w:rsidR="00D6296E" w:rsidRPr="008D31C5">
        <w:rPr>
          <w:sz w:val="24"/>
          <w:szCs w:val="24"/>
        </w:rPr>
        <w:t xml:space="preserve"> zamjensk</w:t>
      </w:r>
      <w:r w:rsidR="00550AC9" w:rsidRPr="008D31C5">
        <w:rPr>
          <w:sz w:val="24"/>
          <w:szCs w:val="24"/>
        </w:rPr>
        <w:t>e</w:t>
      </w:r>
      <w:r w:rsidR="00D6296E" w:rsidRPr="008D31C5">
        <w:rPr>
          <w:sz w:val="24"/>
          <w:szCs w:val="24"/>
        </w:rPr>
        <w:t xml:space="preserve"> članov</w:t>
      </w:r>
      <w:r w:rsidR="00550AC9" w:rsidRPr="008D31C5">
        <w:rPr>
          <w:sz w:val="24"/>
          <w:szCs w:val="24"/>
        </w:rPr>
        <w:t>e</w:t>
      </w:r>
      <w:r w:rsidR="00D6296E" w:rsidRPr="008D31C5">
        <w:rPr>
          <w:sz w:val="24"/>
          <w:szCs w:val="24"/>
        </w:rPr>
        <w:t xml:space="preserve"> komisije, kao i zamjenik</w:t>
      </w:r>
      <w:r w:rsidR="00550AC9" w:rsidRPr="008D31C5">
        <w:rPr>
          <w:sz w:val="24"/>
          <w:szCs w:val="24"/>
        </w:rPr>
        <w:t>a</w:t>
      </w:r>
      <w:r w:rsidR="00D6296E" w:rsidRPr="008D31C5">
        <w:rPr>
          <w:sz w:val="24"/>
          <w:szCs w:val="24"/>
        </w:rPr>
        <w:t xml:space="preserve"> sekretara komisije.</w:t>
      </w:r>
    </w:p>
    <w:p w:rsidR="00550AC9" w:rsidRPr="008D31C5" w:rsidRDefault="00B910F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57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Komisija se sastoji se od najmanje tri člana i većinu članova čine zaposlenici Škole, a broj članova Komisije mora biti uvijek neparan, radi lakšeg odlučivanja</w:t>
      </w:r>
      <w:r w:rsidR="00550AC9" w:rsidRPr="008D31C5">
        <w:rPr>
          <w:sz w:val="24"/>
          <w:szCs w:val="24"/>
        </w:rPr>
        <w:t>.</w:t>
      </w:r>
    </w:p>
    <w:p w:rsidR="004151E2" w:rsidRPr="008D31C5" w:rsidRDefault="00D54874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61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Direktor škole</w:t>
      </w:r>
      <w:r w:rsidR="00D6296E" w:rsidRPr="008D31C5">
        <w:rPr>
          <w:sz w:val="24"/>
          <w:szCs w:val="24"/>
        </w:rPr>
        <w:t xml:space="preserve"> može imenovati komisiju za provođenje postupaka nabavki na godišnjem nivou, koja se u tom slučaju sastoji od najmanje 5 članova.</w:t>
      </w:r>
    </w:p>
    <w:p w:rsidR="00B910FE" w:rsidRPr="008D31C5" w:rsidRDefault="00B910F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61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Ukoliko se unutar Škole ne može osigurati dovoljan broj članova Komisije sa odgovarajućim znanjem i iskustvom iz oblasti javnih nabavki, u Komisiju mogu biti imenovane i osobe izvan Škole.</w:t>
      </w:r>
    </w:p>
    <w:p w:rsidR="004151E2" w:rsidRPr="008D31C5" w:rsidRDefault="00D6296E" w:rsidP="008D31C5">
      <w:pPr>
        <w:pStyle w:val="Bodytext20"/>
        <w:numPr>
          <w:ilvl w:val="0"/>
          <w:numId w:val="15"/>
        </w:numPr>
        <w:shd w:val="clear" w:color="auto" w:fill="auto"/>
        <w:tabs>
          <w:tab w:val="left" w:pos="45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Komisija za nabavku obavlja poslove koji su joj date u nadležnost zakonom, podzakonskim aktima i rješenjem o imenovanju komisije za nabavke, koji uključuju: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67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otvaranje zahtjeva za učešće, provođenje javnog otvaranja ponuda, </w:t>
      </w:r>
      <w:r w:rsidR="00B910FE" w:rsidRPr="008D31C5">
        <w:rPr>
          <w:sz w:val="24"/>
          <w:szCs w:val="24"/>
        </w:rPr>
        <w:t>pregledanje</w:t>
      </w:r>
      <w:r w:rsidRPr="008D31C5">
        <w:rPr>
          <w:sz w:val="24"/>
          <w:szCs w:val="24"/>
        </w:rPr>
        <w:t>, ocjenu i uspoređivanje ponuda, sačinjavanje zapisnika o ocjeni ponuda, sačinjavanje izvještaja o postupku javne nabavke, davanje preporuke ugovornom organu za donošenje odluke o odabiru ili odluke o poništenju postupka nabavke;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78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komisija djeluje od dana donošenja odluke o njenom imenovanju do okončanja svih poslova vezanih za javnu nabavku koje joj u pismenoj formi povjeri ugovorni organ;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82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komisija sačinjava zapisnike i druge akte u sadržaju i formi propisanoj zakonom, podzakonskim aktima i općim aktima </w:t>
      </w:r>
      <w:r w:rsidR="00B910FE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7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komisija, nakon okončanog postupka, daje </w:t>
      </w:r>
      <w:r w:rsidR="00D54874" w:rsidRPr="008D31C5">
        <w:rPr>
          <w:sz w:val="24"/>
          <w:szCs w:val="24"/>
        </w:rPr>
        <w:t>direktoru škole</w:t>
      </w:r>
      <w:r w:rsidRPr="008D31C5">
        <w:rPr>
          <w:sz w:val="24"/>
          <w:szCs w:val="24"/>
        </w:rPr>
        <w:t xml:space="preserve"> preporuku, zajedno s izvještajem o radu i razlozima davanja takve preporuke, te daje prijedlog odgovarajuće odluke;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7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komisija prije početka rada donosi Poslovnik o radu komisije za nabavke;</w:t>
      </w:r>
    </w:p>
    <w:p w:rsidR="004151E2" w:rsidRPr="008D31C5" w:rsidRDefault="00D6296E" w:rsidP="00513A3E">
      <w:pPr>
        <w:pStyle w:val="Bodytext20"/>
        <w:numPr>
          <w:ilvl w:val="0"/>
          <w:numId w:val="16"/>
        </w:numPr>
        <w:shd w:val="clear" w:color="auto" w:fill="auto"/>
        <w:tabs>
          <w:tab w:val="left" w:pos="37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obaveza je komisije, odnosno lica zaduženog za ove poslove ispred komisije da nakon okončanja postupka nabavke cjelokupan predmet sa svim dokumentima postupka nabavke od odluke o pokretanju postupka nabavke do obavještenja o dodjeli ugovora pripremi i arhivira u skladu sa općim aktima koji uređuju pitanje kancelarijskog i arhivskog poslovanja.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Obaveza je svakog člana komisije ili sekretara da povjerene poslove i zadatke date u rješenju</w:t>
      </w:r>
      <w:r w:rsidR="00CE459D" w:rsidRPr="008D31C5">
        <w:rPr>
          <w:sz w:val="24"/>
          <w:szCs w:val="24"/>
        </w:rPr>
        <w:t xml:space="preserve"> o </w:t>
      </w:r>
      <w:r w:rsidRPr="008D31C5">
        <w:rPr>
          <w:sz w:val="24"/>
          <w:szCs w:val="24"/>
        </w:rPr>
        <w:t>imenovanju komisije obavlja u skladu sa procedurama u sadržaju i formi koja je propisana zakonom ili podzakonskim aktima odnosno općim aktima ugovornog organa, te</w:t>
      </w:r>
      <w:r w:rsidR="00B910FE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shodno tome sačinjavaju odgovarajuće akte.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Prije početka rada, svaki član komisije, sekretar i stručnjak angažiran izvan ugovornog organa, potpisuje izjavu o nepristranosti i povjerljivosti, te nepostojanju sukoba interesa, u </w:t>
      </w:r>
      <w:r w:rsidRPr="008D31C5">
        <w:rPr>
          <w:sz w:val="24"/>
          <w:szCs w:val="24"/>
        </w:rPr>
        <w:lastRenderedPageBreak/>
        <w:t>skladu s članom 11. Zakona, odnosno da</w:t>
      </w:r>
      <w:r w:rsidR="00CE459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je upoznat sa odredbama člana 52. Zakona, odnosno da</w:t>
      </w:r>
      <w:r w:rsidR="00CE459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je upoznat sa obavezom da tokom cijelog postupka rada u komisiji je dužan prijaviti mogući sukob interesa i tražiti isključenje iz rada komisije. Izjava o nepristranosti i povjerljivosti sadrži</w:t>
      </w:r>
      <w:r w:rsidR="00CE459D" w:rsidRPr="008D31C5">
        <w:rPr>
          <w:sz w:val="24"/>
          <w:szCs w:val="24"/>
        </w:rPr>
        <w:t xml:space="preserve"> i o</w:t>
      </w:r>
      <w:r w:rsidRPr="008D31C5">
        <w:rPr>
          <w:sz w:val="24"/>
          <w:szCs w:val="24"/>
        </w:rPr>
        <w:t xml:space="preserve">dredbu da lice nije počinilo </w:t>
      </w:r>
      <w:bookmarkStart w:id="0" w:name="_Hlk127428980"/>
      <w:r w:rsidR="00790831">
        <w:rPr>
          <w:sz w:val="24"/>
          <w:szCs w:val="24"/>
        </w:rPr>
        <w:t>krivično</w:t>
      </w:r>
      <w:r w:rsidRPr="008D31C5">
        <w:rPr>
          <w:sz w:val="24"/>
          <w:szCs w:val="24"/>
        </w:rPr>
        <w:t xml:space="preserve"> djelo koje sadrži elemente korupcije, pranja novca ili primanja ili davanja mita, krivotvorenja, zloupotrebe položaja i ovlaštenja, da nema materijalnog interesa u dodjeljivanju ugovora određenom ponuđaču, da nije povezano, u smislu propisa o privrednim društvima, sa ponuđačima u postupku ili sa navedenim podugovaračima ili članovima njihov uprave ili nadzornih organa, da</w:t>
      </w:r>
      <w:r w:rsidR="00CE459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je obavezno da čuva u tajnosti podatke do kojih je došlo kroz rad u komisiji za nabavke</w:t>
      </w:r>
      <w:bookmarkEnd w:id="0"/>
      <w:r w:rsidRPr="008D31C5">
        <w:rPr>
          <w:sz w:val="24"/>
          <w:szCs w:val="24"/>
        </w:rPr>
        <w:t>.</w:t>
      </w:r>
    </w:p>
    <w:p w:rsidR="00037B06" w:rsidRDefault="00037B06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Sastancima prisustvuju svi članovi komisije za nabavke. U slučaju odsustva članova komisije za nabavke, sastancima prisustvuje jednak broj zamjenskih članova. U slučaju odsustva predsjednika komisije za nabavke, na sastancima ga mijenja neko od članova ili zamjenskih članova.</w:t>
      </w:r>
    </w:p>
    <w:p w:rsidR="00790831" w:rsidRPr="008D31C5" w:rsidRDefault="00790831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Izjava o postojanju ili nepostojanju sukoba interesa, te nepristranosti i povjerljivosti – </w:t>
      </w:r>
      <w:r w:rsidRPr="008F0A6B">
        <w:rPr>
          <w:i/>
          <w:sz w:val="24"/>
          <w:szCs w:val="24"/>
        </w:rPr>
        <w:t>Prilog 3 je sastavni dio Pravilnika</w:t>
      </w:r>
      <w:r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Potpisanu izjavu član komisije, sekretar i stručnjak angažiran izvan ugovornog organa dužni su vratiti bez odlaganja na protokol. Svaki član komisije koji ne postupi na prethodno navedeni način isključivo sam snosi odgovornost za učinjeni propust.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Postupak provjere kvalifikacije kandidata, odnosno ponuđača i ocjena ponuda provode se na zatvorenim sjednicama komisije za nabavke prostom većinom glasova.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41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>Zapisnik komisije za nabavke potpisuju svi članovi Komisije koji su prisutni. Zapisnik nije važeći ukoliko nije potpisan od proste većine broja članova komisije za nabavke.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553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>Ako neko od članova komisije za nabavke odbije potpisati zapisnik o pregledu i ocjeni ponuda, o tome se sastavlja zabilješka koja se prilaže zapisniku.</w:t>
      </w:r>
    </w:p>
    <w:p w:rsidR="004151E2" w:rsidRPr="008D31C5" w:rsidRDefault="00D6296E" w:rsidP="00BA729B">
      <w:pPr>
        <w:pStyle w:val="Bodytext20"/>
        <w:numPr>
          <w:ilvl w:val="0"/>
          <w:numId w:val="15"/>
        </w:numPr>
        <w:shd w:val="clear" w:color="auto" w:fill="auto"/>
        <w:tabs>
          <w:tab w:val="left" w:pos="553"/>
        </w:tabs>
        <w:spacing w:after="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U potpisanom i zaključenom zapisniku komisije za nabavke ne smije se ništa dodavati niti mijenjati. Dopuna u već zaključeni zapisnik unosi se kao dodatak zapisniku koji potpisuju svi članovi komisije za nabavke i osoba na prijedlog koje je dopuna unesena.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BA729B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1</w:t>
      </w:r>
      <w:r w:rsidR="001D4430" w:rsidRPr="008D31C5">
        <w:rPr>
          <w:sz w:val="24"/>
          <w:szCs w:val="24"/>
        </w:rPr>
        <w:t>3</w:t>
      </w:r>
      <w:r w:rsidRPr="008D31C5">
        <w:rPr>
          <w:sz w:val="24"/>
          <w:szCs w:val="24"/>
        </w:rPr>
        <w:t>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(Obaveza presjedavajućeg komisije za nabavke)</w:t>
      </w:r>
    </w:p>
    <w:p w:rsidR="004151E2" w:rsidRPr="008D31C5" w:rsidRDefault="00D6296E" w:rsidP="008D31C5">
      <w:pPr>
        <w:pStyle w:val="Bodytext40"/>
        <w:shd w:val="clear" w:color="auto" w:fill="auto"/>
        <w:spacing w:before="0" w:after="0" w:line="277" w:lineRule="exact"/>
        <w:jc w:val="left"/>
        <w:rPr>
          <w:sz w:val="24"/>
          <w:szCs w:val="24"/>
        </w:rPr>
      </w:pPr>
      <w:r w:rsidRPr="008D31C5">
        <w:rPr>
          <w:sz w:val="24"/>
          <w:szCs w:val="24"/>
        </w:rPr>
        <w:t>Predsjedavajući komisije za nabavke je, putem davanja konkretnih zaduženja, odgovoran za preduzimanje radnji na obezbjeđenju blagovremenog i zakonitog postupanja u pogledu:</w:t>
      </w:r>
    </w:p>
    <w:p w:rsidR="004151E2" w:rsidRPr="008D31C5" w:rsidRDefault="00D6296E" w:rsidP="008D31C5">
      <w:pPr>
        <w:pStyle w:val="Bodytext40"/>
        <w:numPr>
          <w:ilvl w:val="0"/>
          <w:numId w:val="18"/>
        </w:numPr>
        <w:shd w:val="clear" w:color="auto" w:fill="auto"/>
        <w:tabs>
          <w:tab w:val="left" w:pos="333"/>
        </w:tabs>
        <w:spacing w:before="0" w:after="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>blagovremene pripreme pojašnjenja tenderske dokumentacije,</w:t>
      </w:r>
    </w:p>
    <w:p w:rsidR="004151E2" w:rsidRPr="008D31C5" w:rsidRDefault="00D6296E" w:rsidP="008D31C5">
      <w:pPr>
        <w:pStyle w:val="Bodytext40"/>
        <w:numPr>
          <w:ilvl w:val="0"/>
          <w:numId w:val="18"/>
        </w:numPr>
        <w:shd w:val="clear" w:color="auto" w:fill="auto"/>
        <w:tabs>
          <w:tab w:val="left" w:pos="344"/>
        </w:tabs>
        <w:spacing w:before="0" w:after="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preuzimanja pristiglih ponuda na protokol </w:t>
      </w:r>
      <w:r w:rsidR="00CE459D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,</w:t>
      </w:r>
    </w:p>
    <w:p w:rsidR="004151E2" w:rsidRPr="008D31C5" w:rsidRDefault="00D6296E" w:rsidP="008D31C5">
      <w:pPr>
        <w:pStyle w:val="Bodytext40"/>
        <w:numPr>
          <w:ilvl w:val="0"/>
          <w:numId w:val="18"/>
        </w:numPr>
        <w:shd w:val="clear" w:color="auto" w:fill="auto"/>
        <w:tabs>
          <w:tab w:val="left" w:pos="344"/>
        </w:tabs>
        <w:spacing w:before="0" w:after="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>otvaranja pristiglih ponuda,</w:t>
      </w:r>
    </w:p>
    <w:p w:rsidR="004151E2" w:rsidRPr="008D31C5" w:rsidRDefault="00D6296E" w:rsidP="008D31C5">
      <w:pPr>
        <w:pStyle w:val="Bodytext50"/>
        <w:numPr>
          <w:ilvl w:val="0"/>
          <w:numId w:val="18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8D31C5">
        <w:rPr>
          <w:sz w:val="24"/>
          <w:szCs w:val="24"/>
        </w:rPr>
        <w:t>radnji i postupaka komisije u procesu ocjene i vrednovanja ponuda,</w:t>
      </w:r>
    </w:p>
    <w:p w:rsidR="004151E2" w:rsidRPr="008D31C5" w:rsidRDefault="00D6296E" w:rsidP="00BA729B">
      <w:pPr>
        <w:pStyle w:val="Bodytext40"/>
        <w:numPr>
          <w:ilvl w:val="0"/>
          <w:numId w:val="18"/>
        </w:numPr>
        <w:shd w:val="clear" w:color="auto" w:fill="auto"/>
        <w:tabs>
          <w:tab w:val="left" w:pos="344"/>
        </w:tabs>
        <w:spacing w:before="0" w:after="0" w:line="248" w:lineRule="exact"/>
        <w:jc w:val="left"/>
        <w:rPr>
          <w:sz w:val="24"/>
          <w:szCs w:val="24"/>
        </w:rPr>
      </w:pPr>
      <w:r w:rsidRPr="008D31C5">
        <w:rPr>
          <w:sz w:val="24"/>
          <w:szCs w:val="24"/>
        </w:rPr>
        <w:t xml:space="preserve">davanja preporuke za donošenje odluke o izboru najpovoljnijeg ponuđača ili odluke o poništenju postupka nabavke, komunikacije sa ponuđačima u skladu sa </w:t>
      </w:r>
      <w:r w:rsidR="00BE57F0" w:rsidRPr="008D31C5">
        <w:rPr>
          <w:color w:val="auto"/>
          <w:sz w:val="24"/>
          <w:szCs w:val="24"/>
        </w:rPr>
        <w:t>Zakonom</w:t>
      </w:r>
      <w:r w:rsidRPr="008D31C5">
        <w:rPr>
          <w:sz w:val="24"/>
          <w:szCs w:val="24"/>
        </w:rPr>
        <w:t>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1</w:t>
      </w:r>
      <w:r w:rsidR="001D4430" w:rsidRPr="008D31C5">
        <w:rPr>
          <w:sz w:val="24"/>
          <w:szCs w:val="24"/>
        </w:rPr>
        <w:t>4</w:t>
      </w:r>
      <w:r w:rsidRPr="008D31C5">
        <w:rPr>
          <w:sz w:val="24"/>
          <w:szCs w:val="24"/>
        </w:rPr>
        <w:t>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(Obaveza sekretara komisije za nabavke)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66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Sekretar komisije za nabavke obavlja administrativno-tehničke poslove u radu komisije za nabavke, vodi, čuva i arhivira dokumentaciju potrebnu ili nastalu u radu komisije za nabavke.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63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Sekretar komisije za nabavke obavlja sve radnje u postupku koje je potrebno poduzeti na portalu Javnih nabavki, u što se uključuje objava svih obavještenja i njihovih eventualnih ispravki, komunikacije sa ponuđačem u smislu davanja </w:t>
      </w:r>
      <w:r w:rsidR="00CE459D" w:rsidRPr="008D31C5">
        <w:rPr>
          <w:sz w:val="24"/>
          <w:szCs w:val="24"/>
        </w:rPr>
        <w:t>pojašnjenja</w:t>
      </w:r>
      <w:r w:rsidRPr="008D31C5">
        <w:rPr>
          <w:sz w:val="24"/>
          <w:szCs w:val="24"/>
        </w:rPr>
        <w:t xml:space="preserve"> TD, te zakazivanje e-aukcije.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66"/>
        </w:tabs>
        <w:spacing w:after="120" w:line="292" w:lineRule="exact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Sekretar komisije za nabavke je dužan da sa Portala javnih nabavki preuzme izvještaj o preuzimanju TD, kao i izvještaj o pitanjima i odgovorima u vezi sa TD i izvještaj o toku i završetku e-</w:t>
      </w:r>
      <w:r w:rsidR="00BE57F0" w:rsidRPr="008D31C5">
        <w:rPr>
          <w:sz w:val="24"/>
          <w:szCs w:val="24"/>
        </w:rPr>
        <w:t>a</w:t>
      </w:r>
      <w:r w:rsidRPr="008D31C5">
        <w:rPr>
          <w:sz w:val="24"/>
          <w:szCs w:val="24"/>
        </w:rPr>
        <w:t>ukcije, ukoliko isti postoje, kako bi oni bili sastavni dio Zapisnika o pregledu i ocjeni ponuda.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70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Sekretar Komisije za nabavke je dužan dostaviti odluku sa pratećom dokumentacijom svim učesnicima u postupku javne nabavke,</w:t>
      </w:r>
      <w:r w:rsidR="004F514B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 xml:space="preserve">u roku od 3 dana, a najkasnije u roku od 7 dana od dana donošenja. Navedena odluka se istovremeno </w:t>
      </w:r>
      <w:r w:rsidRPr="008D31C5">
        <w:rPr>
          <w:sz w:val="24"/>
          <w:szCs w:val="24"/>
          <w:lang w:val="bs-Latn-BA"/>
        </w:rPr>
        <w:t xml:space="preserve">objavljuje </w:t>
      </w:r>
      <w:r w:rsidRPr="008D31C5">
        <w:rPr>
          <w:sz w:val="24"/>
          <w:szCs w:val="24"/>
          <w:lang w:val="bs-Latn-BA" w:eastAsia="es-ES" w:bidi="es-ES"/>
        </w:rPr>
        <w:t>na</w:t>
      </w:r>
      <w:r w:rsidRPr="008D31C5">
        <w:rPr>
          <w:sz w:val="24"/>
          <w:szCs w:val="24"/>
          <w:lang w:val="es-ES" w:eastAsia="es-ES" w:bidi="es-ES"/>
        </w:rPr>
        <w:t xml:space="preserve"> web </w:t>
      </w:r>
      <w:r w:rsidRPr="008D31C5">
        <w:rPr>
          <w:sz w:val="24"/>
          <w:szCs w:val="24"/>
        </w:rPr>
        <w:t xml:space="preserve">stranici </w:t>
      </w:r>
      <w:r w:rsidR="004F514B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left="20"/>
        <w:rPr>
          <w:color w:val="auto"/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left="2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Član 15.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left="2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 xml:space="preserve">(Odluka o </w:t>
      </w:r>
      <w:r w:rsidR="007254E4" w:rsidRPr="008D31C5">
        <w:rPr>
          <w:color w:val="auto"/>
          <w:sz w:val="24"/>
          <w:szCs w:val="24"/>
        </w:rPr>
        <w:t>pokretanju</w:t>
      </w:r>
      <w:r w:rsidRPr="008D31C5">
        <w:rPr>
          <w:color w:val="auto"/>
          <w:sz w:val="24"/>
          <w:szCs w:val="24"/>
        </w:rPr>
        <w:t xml:space="preserve"> postupka javne nabavke)</w:t>
      </w:r>
    </w:p>
    <w:p w:rsidR="004151E2" w:rsidRPr="008D31C5" w:rsidRDefault="00D6296E" w:rsidP="008D31C5">
      <w:pPr>
        <w:pStyle w:val="Bodytext20"/>
        <w:numPr>
          <w:ilvl w:val="0"/>
          <w:numId w:val="20"/>
        </w:numPr>
        <w:shd w:val="clear" w:color="auto" w:fill="auto"/>
        <w:tabs>
          <w:tab w:val="left" w:pos="463"/>
        </w:tabs>
        <w:spacing w:after="0" w:line="270" w:lineRule="exact"/>
        <w:ind w:right="18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Postupak javne nabavke pokreće se donošenjem odluke o pokretanju postupka nabavke u pisanom obliku koje obavezno sadrži: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66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zakonski osnov za provođenje postupka javne nabavke;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predmet javne nabavke;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procijenjenu vrijednost javne nabavke;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podatke o izvoru - načinu finansiranja;</w:t>
      </w:r>
    </w:p>
    <w:p w:rsidR="004151E2" w:rsidRPr="008D31C5" w:rsidRDefault="00D6296E" w:rsidP="00513A3E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12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vrstu postupka javne nabavke.</w:t>
      </w:r>
    </w:p>
    <w:p w:rsidR="001D4430" w:rsidRPr="008D31C5" w:rsidRDefault="001D4430" w:rsidP="00513A3E">
      <w:pPr>
        <w:pStyle w:val="Bodytext20"/>
        <w:numPr>
          <w:ilvl w:val="0"/>
          <w:numId w:val="20"/>
        </w:numPr>
        <w:shd w:val="clear" w:color="auto" w:fill="auto"/>
        <w:tabs>
          <w:tab w:val="left" w:pos="515"/>
        </w:tabs>
        <w:spacing w:after="120" w:line="284" w:lineRule="exact"/>
        <w:rPr>
          <w:sz w:val="24"/>
          <w:szCs w:val="24"/>
        </w:rPr>
      </w:pPr>
      <w:r w:rsidRPr="008D31C5">
        <w:rPr>
          <w:sz w:val="24"/>
          <w:szCs w:val="24"/>
        </w:rPr>
        <w:t>U postupku direktnog sporazuma, Škola ne donosi odluku o pokretanju postupka u pisanom obliku.</w:t>
      </w:r>
    </w:p>
    <w:p w:rsidR="001D4430" w:rsidRPr="008D31C5" w:rsidRDefault="001D4430" w:rsidP="008D31C5">
      <w:pPr>
        <w:pStyle w:val="Bodytext20"/>
        <w:shd w:val="clear" w:color="auto" w:fill="auto"/>
        <w:tabs>
          <w:tab w:val="left" w:pos="387"/>
        </w:tabs>
        <w:spacing w:after="0" w:line="277" w:lineRule="exact"/>
        <w:rPr>
          <w:color w:val="FF0000"/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Član 16.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(Provođenje postupka javne nabavke)</w:t>
      </w:r>
    </w:p>
    <w:p w:rsidR="004151E2" w:rsidRPr="008D31C5" w:rsidRDefault="00D6296E" w:rsidP="00513A3E">
      <w:pPr>
        <w:pStyle w:val="Bodytext40"/>
        <w:numPr>
          <w:ilvl w:val="0"/>
          <w:numId w:val="22"/>
        </w:numPr>
        <w:shd w:val="clear" w:color="auto" w:fill="auto"/>
        <w:tabs>
          <w:tab w:val="left" w:pos="445"/>
        </w:tabs>
        <w:spacing w:before="0" w:after="120" w:line="248" w:lineRule="exact"/>
        <w:rPr>
          <w:color w:val="auto"/>
          <w:sz w:val="24"/>
          <w:szCs w:val="24"/>
        </w:rPr>
      </w:pPr>
      <w:r w:rsidRPr="008D31C5">
        <w:rPr>
          <w:sz w:val="24"/>
          <w:szCs w:val="24"/>
        </w:rPr>
        <w:t xml:space="preserve">Obavještenje o nabavci se priprema i objavljuje na portalu </w:t>
      </w:r>
      <w:r w:rsidR="00D2105B" w:rsidRPr="008D31C5">
        <w:rPr>
          <w:sz w:val="24"/>
          <w:szCs w:val="24"/>
        </w:rPr>
        <w:t>„</w:t>
      </w:r>
      <w:r w:rsidRPr="008D31C5">
        <w:rPr>
          <w:sz w:val="24"/>
          <w:szCs w:val="24"/>
        </w:rPr>
        <w:t xml:space="preserve">E-nabavke“ u skladu s </w:t>
      </w:r>
      <w:r w:rsidRPr="008D31C5">
        <w:rPr>
          <w:color w:val="auto"/>
          <w:sz w:val="24"/>
          <w:szCs w:val="24"/>
        </w:rPr>
        <w:t>Uputstvom o uslovima i načinu objavljivanja obavještenja i dostavljanja izvještaja o postupcima javnih nabavki na portalu javnih nabavki (</w:t>
      </w:r>
      <w:r w:rsidR="00FD101D" w:rsidRPr="008D31C5">
        <w:rPr>
          <w:color w:val="auto"/>
          <w:sz w:val="24"/>
          <w:szCs w:val="24"/>
        </w:rPr>
        <w:t>„</w:t>
      </w:r>
      <w:r w:rsidRPr="008D31C5">
        <w:rPr>
          <w:color w:val="auto"/>
          <w:sz w:val="24"/>
          <w:szCs w:val="24"/>
        </w:rPr>
        <w:t>Službeni glasnik BiH</w:t>
      </w:r>
      <w:r w:rsidR="00FD101D" w:rsidRPr="008D31C5">
        <w:rPr>
          <w:color w:val="auto"/>
          <w:sz w:val="24"/>
          <w:szCs w:val="24"/>
        </w:rPr>
        <w:t>“,</w:t>
      </w:r>
      <w:r w:rsidRPr="008D31C5">
        <w:rPr>
          <w:color w:val="auto"/>
          <w:sz w:val="24"/>
          <w:szCs w:val="24"/>
        </w:rPr>
        <w:t xml:space="preserve"> br</w:t>
      </w:r>
      <w:r w:rsidR="00FD101D" w:rsidRPr="008D31C5">
        <w:rPr>
          <w:color w:val="auto"/>
          <w:sz w:val="24"/>
          <w:szCs w:val="24"/>
        </w:rPr>
        <w:t>oj</w:t>
      </w:r>
      <w:r w:rsidRPr="008D31C5">
        <w:rPr>
          <w:color w:val="auto"/>
          <w:sz w:val="24"/>
          <w:szCs w:val="24"/>
        </w:rPr>
        <w:t xml:space="preserve"> 80/22).</w:t>
      </w:r>
    </w:p>
    <w:p w:rsidR="004151E2" w:rsidRPr="008D31C5" w:rsidRDefault="00D6296E" w:rsidP="00513A3E">
      <w:pPr>
        <w:pStyle w:val="Bodytext40"/>
        <w:numPr>
          <w:ilvl w:val="0"/>
          <w:numId w:val="22"/>
        </w:numPr>
        <w:shd w:val="clear" w:color="auto" w:fill="auto"/>
        <w:tabs>
          <w:tab w:val="left" w:pos="445"/>
        </w:tabs>
        <w:spacing w:before="0" w:after="12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>Rokovi za objavu, pripremu pojašnjenja, donošenje i slanje odluka, kao i zaključenje ugovora se određuju u skladu sa Zakonom i podzakonskim aktima.</w:t>
      </w:r>
    </w:p>
    <w:p w:rsidR="004151E2" w:rsidRPr="008D31C5" w:rsidRDefault="00D6296E" w:rsidP="00513A3E">
      <w:pPr>
        <w:pStyle w:val="Bodytext20"/>
        <w:numPr>
          <w:ilvl w:val="0"/>
          <w:numId w:val="22"/>
        </w:numPr>
        <w:shd w:val="clear" w:color="auto" w:fill="auto"/>
        <w:tabs>
          <w:tab w:val="left" w:pos="459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Ako isti nisu propisani Zakonom i podzakonskim aktima, iste predlaže komisija za javne nabavke, vodeći računa o složenosti predmeta nabavke i potrebnom vremenu koje je potrebno da bi učesnici u postupku javne nabavke mogli da pripreme svoje ponude.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Član 17.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(Žalbeni postupak)</w:t>
      </w:r>
    </w:p>
    <w:p w:rsidR="004151E2" w:rsidRPr="008D31C5" w:rsidRDefault="00D6296E" w:rsidP="00513A3E">
      <w:pPr>
        <w:pStyle w:val="Bodytext20"/>
        <w:numPr>
          <w:ilvl w:val="0"/>
          <w:numId w:val="23"/>
        </w:numPr>
        <w:shd w:val="clear" w:color="auto" w:fill="auto"/>
        <w:tabs>
          <w:tab w:val="left" w:pos="459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Po prijemu žalbe u postupku javnih nabavki, ista se registruje </w:t>
      </w:r>
      <w:r w:rsidR="008455C2" w:rsidRPr="008D31C5">
        <w:rPr>
          <w:sz w:val="24"/>
          <w:szCs w:val="24"/>
        </w:rPr>
        <w:t>na</w:t>
      </w:r>
      <w:r w:rsidRPr="008D31C5">
        <w:rPr>
          <w:sz w:val="24"/>
          <w:szCs w:val="24"/>
        </w:rPr>
        <w:t xml:space="preserve"> protokolu </w:t>
      </w:r>
      <w:r w:rsidR="00D2105B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23"/>
        </w:numPr>
        <w:shd w:val="clear" w:color="auto" w:fill="auto"/>
        <w:tabs>
          <w:tab w:val="left" w:pos="463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U slučaju da se po žalbi ne donosi zaključak ili rješenje, nego se predmet prosljeđuje Uredu za razmatranje žalbi</w:t>
      </w:r>
      <w:r w:rsidR="00141E7D" w:rsidRPr="008D31C5">
        <w:rPr>
          <w:sz w:val="24"/>
          <w:szCs w:val="24"/>
        </w:rPr>
        <w:t xml:space="preserve"> (u daljem tekstu: URŽ)</w:t>
      </w:r>
      <w:r w:rsidRPr="008D31C5">
        <w:rPr>
          <w:sz w:val="24"/>
          <w:szCs w:val="24"/>
        </w:rPr>
        <w:t xml:space="preserve"> na postupanje, </w:t>
      </w:r>
      <w:r w:rsidR="00D2105B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u saradnji sa komisijom za nabavke, priprema izjašnjenje na navode žalbe sa popratnim aktom.</w:t>
      </w:r>
    </w:p>
    <w:p w:rsidR="004151E2" w:rsidRPr="008D31C5" w:rsidRDefault="00D2105B" w:rsidP="00513A3E">
      <w:pPr>
        <w:pStyle w:val="Bodytext20"/>
        <w:numPr>
          <w:ilvl w:val="0"/>
          <w:numId w:val="23"/>
        </w:numPr>
        <w:shd w:val="clear" w:color="auto" w:fill="auto"/>
        <w:tabs>
          <w:tab w:val="left" w:pos="444"/>
        </w:tabs>
        <w:spacing w:after="120" w:line="263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je dužan u postupku po žalbi, na zahtjev URŽ-a, dostaviti dokumentaciju u roku koji odredi URŽ.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18.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(Praćenje izvršenja ugovora)</w:t>
      </w:r>
    </w:p>
    <w:p w:rsidR="004151E2" w:rsidRPr="008D31C5" w:rsidRDefault="00D6296E" w:rsidP="00513A3E">
      <w:pPr>
        <w:pStyle w:val="Bodytext20"/>
        <w:numPr>
          <w:ilvl w:val="0"/>
          <w:numId w:val="24"/>
        </w:numPr>
        <w:shd w:val="clear" w:color="auto" w:fill="auto"/>
        <w:tabs>
          <w:tab w:val="left" w:pos="451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Za praćenje izvršenja ugovora i objavu osnovnih elemenata ugovora u skladu sa podzakonskim aktima odgovoran je </w:t>
      </w:r>
      <w:r w:rsidR="00941CDB">
        <w:rPr>
          <w:sz w:val="24"/>
          <w:szCs w:val="24"/>
        </w:rPr>
        <w:t>____________________________</w:t>
      </w:r>
      <w:bookmarkStart w:id="1" w:name="_GoBack"/>
      <w:bookmarkEnd w:id="1"/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24"/>
        </w:numPr>
        <w:shd w:val="clear" w:color="auto" w:fill="auto"/>
        <w:tabs>
          <w:tab w:val="left" w:pos="451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Na osnovu zaključenog ugovora,</w:t>
      </w:r>
      <w:r w:rsidR="00DF1601" w:rsidRPr="008D31C5">
        <w:rPr>
          <w:sz w:val="24"/>
          <w:szCs w:val="24"/>
        </w:rPr>
        <w:t xml:space="preserve"> škola</w:t>
      </w:r>
      <w:r w:rsidRPr="008D31C5">
        <w:rPr>
          <w:sz w:val="24"/>
          <w:szCs w:val="24"/>
        </w:rPr>
        <w:t xml:space="preserve"> kontaktira isporučioca u vezi sa vremenom i detaljima isporuke, odnosno izvršenja usluga ili radova, a radi prijemnog kontrolisanja, primopredaje, pripreme prostora i slično. U konkretnom slučaju vrši se vizuelna, kvantitativna </w:t>
      </w:r>
      <w:r w:rsidRPr="008D31C5">
        <w:rPr>
          <w:sz w:val="24"/>
          <w:szCs w:val="24"/>
        </w:rPr>
        <w:lastRenderedPageBreak/>
        <w:t>i kada je to moguće kvalitativna kontrola iz narudžbenice, otpremnice i ugovora.</w:t>
      </w:r>
    </w:p>
    <w:p w:rsidR="004151E2" w:rsidRPr="008D31C5" w:rsidRDefault="00D6296E" w:rsidP="00513A3E">
      <w:pPr>
        <w:pStyle w:val="Bodytext20"/>
        <w:numPr>
          <w:ilvl w:val="0"/>
          <w:numId w:val="24"/>
        </w:numPr>
        <w:shd w:val="clear" w:color="auto" w:fill="auto"/>
        <w:tabs>
          <w:tab w:val="left" w:pos="451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Kvalitet, količina, opis, karakteristike predmeta javne nabavke i slične stvari određene su u tenderskoj dokumentaciji za predmetnu javnu nabavku, ponudi isporučioca i zaključenim ugovorom na osnovu važeće tenderske dokumentacije. Navedeni dokumenti služe kao osnov za prijem isporuke robe/usluga/radova.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19.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(Direktni sporazum)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Postupak direktnog sporazuma provodi se na način da se osigura poštivanje principa iz člana 3. Zakona. </w:t>
      </w:r>
      <w:r w:rsidR="00DF1601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bira ponuđača na način koji garantuje najbolju razmjenu vrijednosti za novac.</w:t>
      </w:r>
    </w:p>
    <w:p w:rsidR="004151E2" w:rsidRPr="008D31C5" w:rsidRDefault="00DF1601" w:rsidP="00513A3E">
      <w:pPr>
        <w:pStyle w:val="Bodytext20"/>
        <w:numPr>
          <w:ilvl w:val="0"/>
          <w:numId w:val="10"/>
        </w:numPr>
        <w:shd w:val="clear" w:color="auto" w:fill="auto"/>
        <w:tabs>
          <w:tab w:val="left" w:pos="451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provodi postupak direktnog sporazuma za nabavku robe, usluga ili radova čija je procijenjena vrijednost jednaka ili manja od iznosa od 6.000,00 KM</w:t>
      </w:r>
      <w:r w:rsidR="00C835F0" w:rsidRPr="008D31C5">
        <w:rPr>
          <w:sz w:val="24"/>
          <w:szCs w:val="24"/>
        </w:rPr>
        <w:t xml:space="preserve"> bez PDV-a</w:t>
      </w:r>
      <w:r w:rsidR="00D6296E" w:rsidRPr="008D31C5">
        <w:rPr>
          <w:sz w:val="24"/>
          <w:szCs w:val="24"/>
        </w:rPr>
        <w:t>, pri čemu ni ukupna procijenjena vrijednost istovrsnih nabavki na godišnjem nivou nije veća od 10.000,00 KM</w:t>
      </w:r>
      <w:r w:rsidR="00C835F0" w:rsidRPr="008D31C5">
        <w:rPr>
          <w:sz w:val="24"/>
          <w:szCs w:val="24"/>
        </w:rPr>
        <w:t xml:space="preserve"> bez PDV-a</w:t>
      </w:r>
      <w:r w:rsidR="00D6296E" w:rsidRPr="008D31C5">
        <w:rPr>
          <w:sz w:val="24"/>
          <w:szCs w:val="24"/>
        </w:rPr>
        <w:t>.</w:t>
      </w:r>
    </w:p>
    <w:p w:rsidR="004151E2" w:rsidRPr="008D31C5" w:rsidRDefault="00DF1601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72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pisanim putem ili putem portala javnih nabavki traži prijedlog cijene ili ponudu od jednog ili više privrednih subjekata koji obavljaju djelatnost koja je predmet javne nabavke.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72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Nakon što primi prijedlog cijene ili ponudu na jedan od načina iz stava (2) ovog člana, koji je </w:t>
      </w:r>
      <w:r w:rsidR="00DF1601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</w:t>
      </w:r>
      <w:r w:rsidR="00DF1601" w:rsidRPr="008D31C5">
        <w:rPr>
          <w:sz w:val="24"/>
          <w:szCs w:val="24"/>
        </w:rPr>
        <w:t>odabrala</w:t>
      </w:r>
      <w:r w:rsidRPr="008D31C5">
        <w:rPr>
          <w:sz w:val="24"/>
          <w:szCs w:val="24"/>
        </w:rPr>
        <w:t>, prihvata prijedlog cijene ili ponudu privrednog subjekta.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4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U postupku direktnog sporazuma je dozvoljeno pregovaranje o cijeni ili ponudi.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7"/>
        </w:tabs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Direktni sporazum se smatra zaključenim prilaganjem računa ili druge odgovarajuće dokumentacije.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7"/>
        </w:tabs>
        <w:spacing w:after="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Izvještaj o provedenom postupku direktnog sporazuma iz člana 75. Zakona, </w:t>
      </w:r>
      <w:r w:rsidR="00DF1601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objavljuje na portalu javnih nabavki.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20.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(Neprioritetne usluge)</w:t>
      </w:r>
    </w:p>
    <w:p w:rsidR="004151E2" w:rsidRPr="008D31C5" w:rsidRDefault="00D6296E" w:rsidP="00513A3E">
      <w:pPr>
        <w:pStyle w:val="Bodytext20"/>
        <w:shd w:val="clear" w:color="auto" w:fill="auto"/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(1) Na dodjelu ugovora koji za predmet javne nabavke ima usluge iz Aneksa II Zakona, primjenjuje se podzakonski akt koji se odnosi na neprioritetne usluge.</w:t>
      </w:r>
    </w:p>
    <w:p w:rsidR="004151E2" w:rsidRPr="008D31C5" w:rsidRDefault="00D6296E" w:rsidP="00513A3E">
      <w:pPr>
        <w:pStyle w:val="Bodytext20"/>
        <w:shd w:val="clear" w:color="auto" w:fill="auto"/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(2) U slučaju da se za provedbu svih postupaka javne nabavke imenuje Komisija za nabavke na godišnjem nivou, Komisija za nabavke će provoditi nabavke definisane Aneksom II Zakona, ali samo u slučajevima kada se ocijeni da za to postoji potreba.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21.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(Izuzeća)</w:t>
      </w:r>
    </w:p>
    <w:p w:rsidR="004151E2" w:rsidRPr="008D31C5" w:rsidRDefault="00D6296E" w:rsidP="00513A3E">
      <w:pPr>
        <w:pStyle w:val="Bodytext20"/>
        <w:numPr>
          <w:ilvl w:val="0"/>
          <w:numId w:val="26"/>
        </w:numPr>
        <w:shd w:val="clear" w:color="auto" w:fill="auto"/>
        <w:tabs>
          <w:tab w:val="left" w:pos="466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Za nabavke koje su izuzete od primjene Zakona donosi se odgovarajuća odluka i vrši potpisivanje ugovora.</w:t>
      </w:r>
    </w:p>
    <w:p w:rsidR="004151E2" w:rsidRPr="008D31C5" w:rsidRDefault="00D6296E" w:rsidP="00513A3E">
      <w:pPr>
        <w:pStyle w:val="Bodytext20"/>
        <w:numPr>
          <w:ilvl w:val="0"/>
          <w:numId w:val="26"/>
        </w:numPr>
        <w:shd w:val="clear" w:color="auto" w:fill="auto"/>
        <w:tabs>
          <w:tab w:val="left" w:pos="466"/>
        </w:tabs>
        <w:spacing w:after="0" w:line="263" w:lineRule="exact"/>
        <w:rPr>
          <w:sz w:val="24"/>
          <w:szCs w:val="24"/>
        </w:rPr>
      </w:pPr>
      <w:r w:rsidRPr="008D31C5">
        <w:rPr>
          <w:sz w:val="24"/>
          <w:szCs w:val="24"/>
        </w:rPr>
        <w:t>Ova vrsta nabavki se iskazuje u Planu nabavki uz navođenje razloga za izuzeće od primjene Zakona.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22.</w:t>
      </w:r>
    </w:p>
    <w:p w:rsidR="004151E2" w:rsidRPr="008D31C5" w:rsidRDefault="00D6296E" w:rsidP="00513A3E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(Arhiviranje)</w:t>
      </w:r>
    </w:p>
    <w:p w:rsidR="004151E2" w:rsidRDefault="00D6296E" w:rsidP="00513A3E">
      <w:pPr>
        <w:pStyle w:val="Bodytext20"/>
        <w:numPr>
          <w:ilvl w:val="0"/>
          <w:numId w:val="27"/>
        </w:numPr>
        <w:shd w:val="clear" w:color="auto" w:fill="auto"/>
        <w:tabs>
          <w:tab w:val="left" w:pos="459"/>
        </w:tabs>
        <w:spacing w:after="120" w:line="263" w:lineRule="exact"/>
        <w:rPr>
          <w:sz w:val="24"/>
          <w:szCs w:val="24"/>
        </w:rPr>
      </w:pPr>
      <w:r w:rsidRPr="008D31C5">
        <w:rPr>
          <w:sz w:val="24"/>
          <w:szCs w:val="24"/>
        </w:rPr>
        <w:t>Dokumentacija vezana za javne nabavke</w:t>
      </w:r>
      <w:r w:rsidR="00243FDC" w:rsidRPr="008D31C5">
        <w:rPr>
          <w:sz w:val="24"/>
          <w:szCs w:val="24"/>
        </w:rPr>
        <w:t xml:space="preserve"> kao što su: zaključeni ugovori o nabavci, zahtjevi, ponude, tenderska dokumentacija kao i dokumenti koji su pratili postupak ispitivanja i ocjene zahtijeva i ponuda, kao i drugi dokument koji su pratili sam postupak nabavke, čuvaju se u skladu sa zakonima Bosne i Hercegovine i internim opštim aktima Škole koji se odnose na arhiviranje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27"/>
        </w:numPr>
        <w:shd w:val="clear" w:color="auto" w:fill="auto"/>
        <w:tabs>
          <w:tab w:val="left" w:pos="466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Ako je rok za čuvanje dokumentacije iz prethodnog stava kraći od ugovorenog roka za izvršenje pojedinačnog ugovora o javnoj nabavci, dokumentacija se u ovom slučaju čuva još tri godine od isteka ugovorenog roka za izvršenje tog pojedinačnog ugovora.</w:t>
      </w:r>
    </w:p>
    <w:p w:rsidR="00341EDA" w:rsidRDefault="00341EDA" w:rsidP="008D31C5">
      <w:pPr>
        <w:pStyle w:val="Bodytext60"/>
        <w:shd w:val="clear" w:color="auto" w:fill="auto"/>
        <w:spacing w:before="0" w:after="0" w:line="240" w:lineRule="exact"/>
      </w:pPr>
    </w:p>
    <w:p w:rsidR="00341EDA" w:rsidRDefault="00341EDA" w:rsidP="008D31C5">
      <w:pPr>
        <w:pStyle w:val="Bodytext60"/>
        <w:shd w:val="clear" w:color="auto" w:fill="auto"/>
        <w:spacing w:before="0" w:after="0" w:line="240" w:lineRule="exact"/>
      </w:pPr>
    </w:p>
    <w:p w:rsidR="004151E2" w:rsidRPr="008D31C5" w:rsidRDefault="00341EDA" w:rsidP="008D31C5">
      <w:pPr>
        <w:pStyle w:val="Bodytext60"/>
        <w:shd w:val="clear" w:color="auto" w:fill="auto"/>
        <w:spacing w:before="0" w:after="0" w:line="240" w:lineRule="exact"/>
      </w:pPr>
      <w:r>
        <w:t xml:space="preserve">DIO TREĆI – </w:t>
      </w:r>
      <w:r w:rsidR="00D6296E" w:rsidRPr="008D31C5">
        <w:t>PRIJELAZNE I ZAVRŠNE ODREDBE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23.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</w:t>
      </w:r>
      <w:r w:rsidR="00A272AE" w:rsidRPr="008D31C5">
        <w:rPr>
          <w:sz w:val="24"/>
          <w:szCs w:val="24"/>
        </w:rPr>
        <w:t>Stavljanje van snage</w:t>
      </w:r>
      <w:r w:rsidRPr="008D31C5">
        <w:rPr>
          <w:sz w:val="24"/>
          <w:szCs w:val="24"/>
        </w:rPr>
        <w:t>)</w:t>
      </w:r>
    </w:p>
    <w:p w:rsidR="00354E8B" w:rsidRPr="001702D8" w:rsidRDefault="00D6296E" w:rsidP="004F1D69">
      <w:pPr>
        <w:pStyle w:val="Bodytext20"/>
        <w:shd w:val="clear" w:color="auto" w:fill="auto"/>
        <w:tabs>
          <w:tab w:val="left" w:pos="459"/>
        </w:tabs>
        <w:spacing w:after="120" w:line="274" w:lineRule="exact"/>
        <w:rPr>
          <w:color w:val="auto"/>
          <w:sz w:val="24"/>
          <w:szCs w:val="24"/>
        </w:rPr>
      </w:pPr>
      <w:r w:rsidRPr="008D31C5">
        <w:rPr>
          <w:sz w:val="24"/>
          <w:szCs w:val="24"/>
        </w:rPr>
        <w:t xml:space="preserve">Stupanjem na snagu </w:t>
      </w:r>
      <w:r w:rsidRPr="001702D8">
        <w:rPr>
          <w:color w:val="auto"/>
          <w:sz w:val="24"/>
          <w:szCs w:val="24"/>
        </w:rPr>
        <w:t>ovog Pravilnika prestaje da važi</w:t>
      </w:r>
      <w:r w:rsidR="00354E8B" w:rsidRPr="001702D8">
        <w:rPr>
          <w:color w:val="auto"/>
          <w:sz w:val="24"/>
          <w:szCs w:val="24"/>
        </w:rPr>
        <w:t xml:space="preserve"> Pravilnik o postupku direktnog sporazuma JU OŠ „</w:t>
      </w:r>
      <w:r w:rsidR="002B1607">
        <w:rPr>
          <w:color w:val="auto"/>
          <w:sz w:val="24"/>
          <w:szCs w:val="24"/>
        </w:rPr>
        <w:t>_________</w:t>
      </w:r>
      <w:r w:rsidR="00354E8B" w:rsidRPr="001702D8">
        <w:rPr>
          <w:color w:val="auto"/>
          <w:sz w:val="24"/>
          <w:szCs w:val="24"/>
        </w:rPr>
        <w:t xml:space="preserve">“ </w:t>
      </w:r>
      <w:r w:rsidR="002B1607">
        <w:rPr>
          <w:color w:val="auto"/>
          <w:sz w:val="24"/>
          <w:szCs w:val="24"/>
        </w:rPr>
        <w:t>_________</w:t>
      </w:r>
      <w:r w:rsidR="00354E8B" w:rsidRPr="001702D8">
        <w:rPr>
          <w:color w:val="auto"/>
          <w:sz w:val="24"/>
          <w:szCs w:val="24"/>
        </w:rPr>
        <w:t xml:space="preserve">, broj: </w:t>
      </w:r>
      <w:r w:rsidR="002B1607">
        <w:rPr>
          <w:color w:val="auto"/>
          <w:sz w:val="24"/>
          <w:szCs w:val="24"/>
        </w:rPr>
        <w:t>________</w:t>
      </w:r>
      <w:r w:rsidR="00354E8B" w:rsidRPr="001702D8">
        <w:rPr>
          <w:color w:val="auto"/>
          <w:sz w:val="24"/>
          <w:szCs w:val="24"/>
        </w:rPr>
        <w:t xml:space="preserve"> od</w:t>
      </w:r>
      <w:r w:rsidR="007E79B6" w:rsidRPr="001702D8">
        <w:rPr>
          <w:color w:val="auto"/>
          <w:sz w:val="24"/>
          <w:szCs w:val="24"/>
        </w:rPr>
        <w:t xml:space="preserve"> </w:t>
      </w:r>
      <w:r w:rsidR="002B1607">
        <w:rPr>
          <w:color w:val="auto"/>
          <w:sz w:val="24"/>
          <w:szCs w:val="24"/>
        </w:rPr>
        <w:t>_________</w:t>
      </w:r>
      <w:r w:rsidR="00354E8B" w:rsidRPr="001702D8">
        <w:rPr>
          <w:color w:val="auto"/>
          <w:sz w:val="24"/>
          <w:szCs w:val="24"/>
        </w:rPr>
        <w:t>. godine.</w:t>
      </w:r>
    </w:p>
    <w:p w:rsidR="00A272AE" w:rsidRPr="008D31C5" w:rsidRDefault="00A272AE" w:rsidP="008D31C5">
      <w:pPr>
        <w:pStyle w:val="Bodytext20"/>
        <w:shd w:val="clear" w:color="auto" w:fill="auto"/>
        <w:tabs>
          <w:tab w:val="left" w:pos="459"/>
        </w:tabs>
        <w:spacing w:after="0" w:line="274" w:lineRule="exact"/>
        <w:rPr>
          <w:color w:val="FF0000"/>
          <w:sz w:val="24"/>
          <w:szCs w:val="24"/>
        </w:rPr>
      </w:pPr>
    </w:p>
    <w:p w:rsidR="00A272AE" w:rsidRPr="008D31C5" w:rsidRDefault="00A272A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24.</w:t>
      </w:r>
    </w:p>
    <w:p w:rsidR="00A272AE" w:rsidRPr="008D31C5" w:rsidRDefault="00A272A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(Stupanje na snagu)</w:t>
      </w:r>
    </w:p>
    <w:p w:rsidR="00A272AE" w:rsidRPr="008D31C5" w:rsidRDefault="00A272AE" w:rsidP="008D31C5">
      <w:pPr>
        <w:pStyle w:val="Bodytext20"/>
        <w:shd w:val="clear" w:color="auto" w:fill="auto"/>
        <w:tabs>
          <w:tab w:val="left" w:pos="459"/>
        </w:tabs>
        <w:spacing w:after="0" w:line="270" w:lineRule="exact"/>
        <w:jc w:val="left"/>
        <w:rPr>
          <w:sz w:val="24"/>
          <w:szCs w:val="24"/>
        </w:rPr>
      </w:pPr>
      <w:r w:rsidRPr="008D31C5">
        <w:rPr>
          <w:sz w:val="24"/>
          <w:szCs w:val="24"/>
        </w:rPr>
        <w:t xml:space="preserve">Pravilnik stupa na snagu danom donošenja i objavljuje </w:t>
      </w:r>
      <w:r w:rsidRPr="008D31C5">
        <w:rPr>
          <w:sz w:val="24"/>
          <w:szCs w:val="24"/>
          <w:lang w:val="es-ES" w:eastAsia="es-ES" w:bidi="es-ES"/>
        </w:rPr>
        <w:t xml:space="preserve">se </w:t>
      </w:r>
      <w:r w:rsidRPr="008D31C5">
        <w:rPr>
          <w:sz w:val="24"/>
          <w:szCs w:val="24"/>
        </w:rPr>
        <w:t>oglasnoj ploči Škole.</w:t>
      </w:r>
    </w:p>
    <w:p w:rsidR="00A272AE" w:rsidRPr="008D31C5" w:rsidRDefault="00A272AE" w:rsidP="008D31C5">
      <w:pPr>
        <w:pStyle w:val="Bodytext20"/>
        <w:shd w:val="clear" w:color="auto" w:fill="auto"/>
        <w:tabs>
          <w:tab w:val="left" w:pos="459"/>
        </w:tabs>
        <w:spacing w:after="0" w:line="274" w:lineRule="exact"/>
        <w:rPr>
          <w:sz w:val="24"/>
          <w:szCs w:val="24"/>
        </w:rPr>
      </w:pPr>
    </w:p>
    <w:p w:rsidR="00354E8B" w:rsidRDefault="00354E8B" w:rsidP="008D31C5">
      <w:pPr>
        <w:pStyle w:val="Bodytext60"/>
        <w:shd w:val="clear" w:color="auto" w:fill="auto"/>
        <w:spacing w:before="0" w:after="0" w:line="281" w:lineRule="exact"/>
        <w:jc w:val="left"/>
      </w:pPr>
    </w:p>
    <w:p w:rsidR="00513A3E" w:rsidRDefault="00513A3E" w:rsidP="008D31C5">
      <w:pPr>
        <w:pStyle w:val="Bodytext60"/>
        <w:shd w:val="clear" w:color="auto" w:fill="auto"/>
        <w:spacing w:before="0" w:after="0" w:line="281" w:lineRule="exact"/>
        <w:jc w:val="left"/>
      </w:pPr>
    </w:p>
    <w:p w:rsidR="00513A3E" w:rsidRPr="008D31C5" w:rsidRDefault="00513A3E" w:rsidP="008D31C5">
      <w:pPr>
        <w:pStyle w:val="Bodytext60"/>
        <w:shd w:val="clear" w:color="auto" w:fill="auto"/>
        <w:spacing w:before="0" w:after="0" w:line="281" w:lineRule="exact"/>
        <w:jc w:val="left"/>
      </w:pP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BOSNA I HERCEGOVINA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JAVNA USTANOVA OSNOVNA ŠKOLA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„</w:t>
      </w:r>
      <w:r w:rsidR="002B1607">
        <w:rPr>
          <w:rFonts w:ascii="Times New Roman" w:hAnsi="Times New Roman" w:cs="Times New Roman"/>
          <w:b/>
          <w:sz w:val="24"/>
          <w:szCs w:val="24"/>
          <w:lang w:val="bs-Latn-BA"/>
        </w:rPr>
        <w:t>__________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“ </w:t>
      </w:r>
      <w:r w:rsidR="002B1607">
        <w:rPr>
          <w:rFonts w:ascii="Times New Roman" w:hAnsi="Times New Roman" w:cs="Times New Roman"/>
          <w:b/>
          <w:sz w:val="24"/>
          <w:szCs w:val="24"/>
          <w:lang w:val="bs-Latn-BA"/>
        </w:rPr>
        <w:t>____________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ŠKOLSKI ODBOR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06704" w:rsidRPr="002909E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Broj: 01</w:t>
      </w:r>
      <w:r w:rsidR="002909E5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-</w:t>
      </w:r>
      <w:r w:rsidR="002B1607">
        <w:rPr>
          <w:rFonts w:ascii="Times New Roman" w:hAnsi="Times New Roman" w:cs="Times New Roman"/>
          <w:b/>
          <w:sz w:val="24"/>
          <w:szCs w:val="24"/>
          <w:lang w:val="bs-Latn-BA"/>
        </w:rPr>
        <w:t>_________</w:t>
      </w:r>
      <w:r w:rsidR="002909E5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/</w:t>
      </w: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2</w:t>
      </w:r>
      <w:r w:rsidR="00483A40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</w:p>
    <w:p w:rsidR="00906704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Tuzla, </w:t>
      </w:r>
      <w:r w:rsidR="002B1607">
        <w:rPr>
          <w:rFonts w:ascii="Times New Roman" w:hAnsi="Times New Roman" w:cs="Times New Roman"/>
          <w:b/>
          <w:sz w:val="24"/>
          <w:szCs w:val="24"/>
          <w:lang w:val="bs-Latn-BA"/>
        </w:rPr>
        <w:t>___________</w:t>
      </w: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.202</w:t>
      </w:r>
      <w:r w:rsidR="00483A40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. godine</w:t>
      </w:r>
    </w:p>
    <w:p w:rsidR="002B1607" w:rsidRPr="002909E5" w:rsidRDefault="002B1607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ab/>
        <w:t xml:space="preserve">    Predsjedni</w:t>
      </w:r>
      <w:r w:rsidR="002B1607">
        <w:rPr>
          <w:rFonts w:ascii="Times New Roman" w:hAnsi="Times New Roman" w:cs="Times New Roman"/>
          <w:b/>
          <w:sz w:val="24"/>
          <w:szCs w:val="24"/>
          <w:lang w:val="bs-Latn-BA"/>
        </w:rPr>
        <w:t>k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Školskog odbora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M.P.              ______________________                                         </w:t>
      </w:r>
    </w:p>
    <w:p w:rsidR="00354E8B" w:rsidRPr="008D31C5" w:rsidRDefault="00906704" w:rsidP="008D31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</w:t>
      </w:r>
    </w:p>
    <w:sectPr w:rsidR="00354E8B" w:rsidRPr="008D31C5" w:rsidSect="004B41F2">
      <w:footerReference w:type="default" r:id="rId8"/>
      <w:pgSz w:w="11900" w:h="16840"/>
      <w:pgMar w:top="1361" w:right="1440" w:bottom="136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D6" w:rsidRDefault="005F1AD6" w:rsidP="004151E2">
      <w:r>
        <w:separator/>
      </w:r>
    </w:p>
  </w:endnote>
  <w:endnote w:type="continuationSeparator" w:id="0">
    <w:p w:rsidR="005F1AD6" w:rsidRDefault="005F1AD6" w:rsidP="0041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665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1C5" w:rsidRDefault="008D31C5">
        <w:pPr>
          <w:pStyle w:val="Footer"/>
          <w:jc w:val="right"/>
        </w:pPr>
        <w:r w:rsidRPr="008D31C5">
          <w:rPr>
            <w:rFonts w:ascii="Times New Roman" w:hAnsi="Times New Roman" w:cs="Times New Roman"/>
          </w:rPr>
          <w:fldChar w:fldCharType="begin"/>
        </w:r>
        <w:r w:rsidRPr="008D31C5">
          <w:rPr>
            <w:rFonts w:ascii="Times New Roman" w:hAnsi="Times New Roman" w:cs="Times New Roman"/>
          </w:rPr>
          <w:instrText xml:space="preserve"> PAGE   \* MERGEFORMAT </w:instrText>
        </w:r>
        <w:r w:rsidRPr="008D31C5">
          <w:rPr>
            <w:rFonts w:ascii="Times New Roman" w:hAnsi="Times New Roman" w:cs="Times New Roman"/>
          </w:rPr>
          <w:fldChar w:fldCharType="separate"/>
        </w:r>
        <w:r w:rsidR="00941CDB">
          <w:rPr>
            <w:rFonts w:ascii="Times New Roman" w:hAnsi="Times New Roman" w:cs="Times New Roman"/>
            <w:noProof/>
          </w:rPr>
          <w:t>6</w:t>
        </w:r>
        <w:r w:rsidRPr="008D31C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D31C5" w:rsidRDefault="008D3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D6" w:rsidRDefault="005F1AD6"/>
  </w:footnote>
  <w:footnote w:type="continuationSeparator" w:id="0">
    <w:p w:rsidR="005F1AD6" w:rsidRDefault="005F1A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FFD"/>
    <w:multiLevelType w:val="multilevel"/>
    <w:tmpl w:val="EDFED1E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90DD6"/>
    <w:multiLevelType w:val="multilevel"/>
    <w:tmpl w:val="FDE046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778CE"/>
    <w:multiLevelType w:val="multilevel"/>
    <w:tmpl w:val="861417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8047F"/>
    <w:multiLevelType w:val="multilevel"/>
    <w:tmpl w:val="54E2FAD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F12C9"/>
    <w:multiLevelType w:val="multilevel"/>
    <w:tmpl w:val="BE540E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1452F4"/>
    <w:multiLevelType w:val="multilevel"/>
    <w:tmpl w:val="4F74AC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AD2B57"/>
    <w:multiLevelType w:val="multilevel"/>
    <w:tmpl w:val="A79CAA9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42D2C"/>
    <w:multiLevelType w:val="multilevel"/>
    <w:tmpl w:val="6BC260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E3FD1"/>
    <w:multiLevelType w:val="multilevel"/>
    <w:tmpl w:val="FDE046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62447"/>
    <w:multiLevelType w:val="multilevel"/>
    <w:tmpl w:val="E55239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E76D1B"/>
    <w:multiLevelType w:val="multilevel"/>
    <w:tmpl w:val="07C0BA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3836F1"/>
    <w:multiLevelType w:val="multilevel"/>
    <w:tmpl w:val="039A76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6D5272"/>
    <w:multiLevelType w:val="hybridMultilevel"/>
    <w:tmpl w:val="0F6E75E2"/>
    <w:lvl w:ilvl="0" w:tplc="C000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44651"/>
    <w:multiLevelType w:val="multilevel"/>
    <w:tmpl w:val="AD2CF1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3F769F"/>
    <w:multiLevelType w:val="multilevel"/>
    <w:tmpl w:val="E3B2A6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BC7E7A"/>
    <w:multiLevelType w:val="multilevel"/>
    <w:tmpl w:val="CEBC85B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104F30"/>
    <w:multiLevelType w:val="multilevel"/>
    <w:tmpl w:val="7A2C76B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756850"/>
    <w:multiLevelType w:val="multilevel"/>
    <w:tmpl w:val="0EB2FF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FF4884"/>
    <w:multiLevelType w:val="multilevel"/>
    <w:tmpl w:val="4CA84A3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5C0EDD"/>
    <w:multiLevelType w:val="multilevel"/>
    <w:tmpl w:val="CAAE20F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E83B31"/>
    <w:multiLevelType w:val="multilevel"/>
    <w:tmpl w:val="F65CEA1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C42551"/>
    <w:multiLevelType w:val="hybridMultilevel"/>
    <w:tmpl w:val="7D58225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751"/>
    <w:multiLevelType w:val="multilevel"/>
    <w:tmpl w:val="CDDAA3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CA2F43"/>
    <w:multiLevelType w:val="multilevel"/>
    <w:tmpl w:val="8E6412B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E729E1"/>
    <w:multiLevelType w:val="multilevel"/>
    <w:tmpl w:val="D08E54F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461A6B"/>
    <w:multiLevelType w:val="multilevel"/>
    <w:tmpl w:val="75AA86F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DC05CF"/>
    <w:multiLevelType w:val="multilevel"/>
    <w:tmpl w:val="1DE2CE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447A49"/>
    <w:multiLevelType w:val="multilevel"/>
    <w:tmpl w:val="6BC260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8176C8"/>
    <w:multiLevelType w:val="multilevel"/>
    <w:tmpl w:val="1B329FC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DD1974"/>
    <w:multiLevelType w:val="multilevel"/>
    <w:tmpl w:val="5BCC15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991528"/>
    <w:multiLevelType w:val="multilevel"/>
    <w:tmpl w:val="9F1A4AE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8A6C6B"/>
    <w:multiLevelType w:val="multilevel"/>
    <w:tmpl w:val="0D1AEEC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17"/>
  </w:num>
  <w:num w:numId="4">
    <w:abstractNumId w:val="19"/>
  </w:num>
  <w:num w:numId="5">
    <w:abstractNumId w:val="31"/>
  </w:num>
  <w:num w:numId="6">
    <w:abstractNumId w:val="7"/>
  </w:num>
  <w:num w:numId="7">
    <w:abstractNumId w:val="29"/>
  </w:num>
  <w:num w:numId="8">
    <w:abstractNumId w:val="25"/>
  </w:num>
  <w:num w:numId="9">
    <w:abstractNumId w:val="18"/>
  </w:num>
  <w:num w:numId="10">
    <w:abstractNumId w:val="4"/>
  </w:num>
  <w:num w:numId="11">
    <w:abstractNumId w:val="26"/>
  </w:num>
  <w:num w:numId="12">
    <w:abstractNumId w:val="8"/>
  </w:num>
  <w:num w:numId="13">
    <w:abstractNumId w:val="22"/>
  </w:num>
  <w:num w:numId="14">
    <w:abstractNumId w:val="13"/>
  </w:num>
  <w:num w:numId="15">
    <w:abstractNumId w:val="2"/>
  </w:num>
  <w:num w:numId="16">
    <w:abstractNumId w:val="9"/>
  </w:num>
  <w:num w:numId="17">
    <w:abstractNumId w:val="23"/>
  </w:num>
  <w:num w:numId="18">
    <w:abstractNumId w:val="11"/>
  </w:num>
  <w:num w:numId="19">
    <w:abstractNumId w:val="30"/>
  </w:num>
  <w:num w:numId="20">
    <w:abstractNumId w:val="15"/>
  </w:num>
  <w:num w:numId="21">
    <w:abstractNumId w:val="10"/>
  </w:num>
  <w:num w:numId="22">
    <w:abstractNumId w:val="24"/>
  </w:num>
  <w:num w:numId="23">
    <w:abstractNumId w:val="3"/>
  </w:num>
  <w:num w:numId="24">
    <w:abstractNumId w:val="14"/>
  </w:num>
  <w:num w:numId="25">
    <w:abstractNumId w:val="16"/>
  </w:num>
  <w:num w:numId="26">
    <w:abstractNumId w:val="20"/>
  </w:num>
  <w:num w:numId="27">
    <w:abstractNumId w:val="5"/>
  </w:num>
  <w:num w:numId="28">
    <w:abstractNumId w:val="6"/>
  </w:num>
  <w:num w:numId="29">
    <w:abstractNumId w:val="12"/>
  </w:num>
  <w:num w:numId="30">
    <w:abstractNumId w:val="27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E2"/>
    <w:rsid w:val="000160E2"/>
    <w:rsid w:val="00035F34"/>
    <w:rsid w:val="00037B06"/>
    <w:rsid w:val="00085933"/>
    <w:rsid w:val="000871D5"/>
    <w:rsid w:val="00092CEA"/>
    <w:rsid w:val="000C1850"/>
    <w:rsid w:val="00131250"/>
    <w:rsid w:val="00141E7D"/>
    <w:rsid w:val="0016387A"/>
    <w:rsid w:val="001702D8"/>
    <w:rsid w:val="001B33F8"/>
    <w:rsid w:val="001C6225"/>
    <w:rsid w:val="001D1830"/>
    <w:rsid w:val="001D4430"/>
    <w:rsid w:val="001F574C"/>
    <w:rsid w:val="00237F53"/>
    <w:rsid w:val="00243A08"/>
    <w:rsid w:val="00243FDC"/>
    <w:rsid w:val="002909E5"/>
    <w:rsid w:val="002A453A"/>
    <w:rsid w:val="002B1607"/>
    <w:rsid w:val="002C0C41"/>
    <w:rsid w:val="002D7CB3"/>
    <w:rsid w:val="002F06AF"/>
    <w:rsid w:val="00317EAD"/>
    <w:rsid w:val="00341EDA"/>
    <w:rsid w:val="00354E8B"/>
    <w:rsid w:val="00383940"/>
    <w:rsid w:val="003D1E5C"/>
    <w:rsid w:val="003F76D0"/>
    <w:rsid w:val="00405672"/>
    <w:rsid w:val="004151E2"/>
    <w:rsid w:val="00425241"/>
    <w:rsid w:val="00442A5E"/>
    <w:rsid w:val="00483A40"/>
    <w:rsid w:val="00492714"/>
    <w:rsid w:val="0049606C"/>
    <w:rsid w:val="004B41F2"/>
    <w:rsid w:val="004C581F"/>
    <w:rsid w:val="004F1D69"/>
    <w:rsid w:val="004F339D"/>
    <w:rsid w:val="004F514B"/>
    <w:rsid w:val="004F668C"/>
    <w:rsid w:val="00501CDD"/>
    <w:rsid w:val="00513A3E"/>
    <w:rsid w:val="00550AC9"/>
    <w:rsid w:val="005F1AD6"/>
    <w:rsid w:val="006143FC"/>
    <w:rsid w:val="00692462"/>
    <w:rsid w:val="007011C7"/>
    <w:rsid w:val="0070294A"/>
    <w:rsid w:val="00705B5B"/>
    <w:rsid w:val="007069D5"/>
    <w:rsid w:val="00722387"/>
    <w:rsid w:val="007254E4"/>
    <w:rsid w:val="007266B4"/>
    <w:rsid w:val="007674EA"/>
    <w:rsid w:val="00790831"/>
    <w:rsid w:val="007C5595"/>
    <w:rsid w:val="007D177E"/>
    <w:rsid w:val="007E79B6"/>
    <w:rsid w:val="008018AE"/>
    <w:rsid w:val="00803864"/>
    <w:rsid w:val="00822CBE"/>
    <w:rsid w:val="008455C2"/>
    <w:rsid w:val="00845B18"/>
    <w:rsid w:val="008C719A"/>
    <w:rsid w:val="008D31C5"/>
    <w:rsid w:val="008F0031"/>
    <w:rsid w:val="008F0A6B"/>
    <w:rsid w:val="00906704"/>
    <w:rsid w:val="00941CDB"/>
    <w:rsid w:val="009756B1"/>
    <w:rsid w:val="00987996"/>
    <w:rsid w:val="009E2780"/>
    <w:rsid w:val="009E4C76"/>
    <w:rsid w:val="00A272AE"/>
    <w:rsid w:val="00A81D74"/>
    <w:rsid w:val="00AF46FD"/>
    <w:rsid w:val="00B35178"/>
    <w:rsid w:val="00B45C9B"/>
    <w:rsid w:val="00B526F9"/>
    <w:rsid w:val="00B6361D"/>
    <w:rsid w:val="00B83368"/>
    <w:rsid w:val="00B910FE"/>
    <w:rsid w:val="00BA729B"/>
    <w:rsid w:val="00BB1881"/>
    <w:rsid w:val="00BD3837"/>
    <w:rsid w:val="00BE01FA"/>
    <w:rsid w:val="00BE57F0"/>
    <w:rsid w:val="00C103C0"/>
    <w:rsid w:val="00C13CD1"/>
    <w:rsid w:val="00C745D8"/>
    <w:rsid w:val="00C835F0"/>
    <w:rsid w:val="00CE459D"/>
    <w:rsid w:val="00D2105B"/>
    <w:rsid w:val="00D3323C"/>
    <w:rsid w:val="00D54874"/>
    <w:rsid w:val="00D6296E"/>
    <w:rsid w:val="00D83919"/>
    <w:rsid w:val="00D964C0"/>
    <w:rsid w:val="00DC2974"/>
    <w:rsid w:val="00DF1601"/>
    <w:rsid w:val="00E71D25"/>
    <w:rsid w:val="00E81BF1"/>
    <w:rsid w:val="00EA5356"/>
    <w:rsid w:val="00ED7028"/>
    <w:rsid w:val="00EE6567"/>
    <w:rsid w:val="00EE7250"/>
    <w:rsid w:val="00EF364B"/>
    <w:rsid w:val="00EF66AC"/>
    <w:rsid w:val="00F41B84"/>
    <w:rsid w:val="00F50552"/>
    <w:rsid w:val="00F51846"/>
    <w:rsid w:val="00F76962"/>
    <w:rsid w:val="00FA201B"/>
    <w:rsid w:val="00FA3723"/>
    <w:rsid w:val="00FB2333"/>
    <w:rsid w:val="00FB4FF7"/>
    <w:rsid w:val="00FC6164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51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1E2"/>
    <w:rPr>
      <w:color w:val="0066CC"/>
      <w:u w:val="single"/>
    </w:rPr>
  </w:style>
  <w:style w:type="character" w:customStyle="1" w:styleId="Bodytext3Exact">
    <w:name w:val="Body text (3) Exact"/>
    <w:basedOn w:val="DefaultParagraphFont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151E2"/>
    <w:pPr>
      <w:shd w:val="clear" w:color="auto" w:fill="FFFFFF"/>
      <w:spacing w:before="360" w:after="480" w:line="24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4151E2"/>
    <w:pPr>
      <w:shd w:val="clear" w:color="auto" w:fill="FFFFFF"/>
      <w:spacing w:after="360" w:line="29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4151E2"/>
    <w:pPr>
      <w:shd w:val="clear" w:color="auto" w:fill="FFFFFF"/>
      <w:spacing w:before="300" w:after="240"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sid w:val="004151E2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4151E2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90670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C5"/>
    <w:rPr>
      <w:color w:val="000000"/>
    </w:rPr>
  </w:style>
  <w:style w:type="paragraph" w:styleId="ListParagraph">
    <w:name w:val="List Paragraph"/>
    <w:basedOn w:val="Normal"/>
    <w:rsid w:val="001F574C"/>
    <w:pPr>
      <w:widowControl/>
      <w:tabs>
        <w:tab w:val="left" w:pos="720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color w:val="00000A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51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1E2"/>
    <w:rPr>
      <w:color w:val="0066CC"/>
      <w:u w:val="single"/>
    </w:rPr>
  </w:style>
  <w:style w:type="character" w:customStyle="1" w:styleId="Bodytext3Exact">
    <w:name w:val="Body text (3) Exact"/>
    <w:basedOn w:val="DefaultParagraphFont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151E2"/>
    <w:pPr>
      <w:shd w:val="clear" w:color="auto" w:fill="FFFFFF"/>
      <w:spacing w:before="360" w:after="480" w:line="24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4151E2"/>
    <w:pPr>
      <w:shd w:val="clear" w:color="auto" w:fill="FFFFFF"/>
      <w:spacing w:after="360" w:line="29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4151E2"/>
    <w:pPr>
      <w:shd w:val="clear" w:color="auto" w:fill="FFFFFF"/>
      <w:spacing w:before="300" w:after="240"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sid w:val="004151E2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4151E2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90670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C5"/>
    <w:rPr>
      <w:color w:val="000000"/>
    </w:rPr>
  </w:style>
  <w:style w:type="paragraph" w:styleId="ListParagraph">
    <w:name w:val="List Paragraph"/>
    <w:basedOn w:val="Normal"/>
    <w:rsid w:val="001F574C"/>
    <w:pPr>
      <w:widowControl/>
      <w:tabs>
        <w:tab w:val="left" w:pos="720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color w:val="00000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 Prva</dc:creator>
  <cp:lastModifiedBy>Sekr-PC</cp:lastModifiedBy>
  <cp:revision>3</cp:revision>
  <cp:lastPrinted>2023-01-30T12:58:00Z</cp:lastPrinted>
  <dcterms:created xsi:type="dcterms:W3CDTF">2024-12-17T10:35:00Z</dcterms:created>
  <dcterms:modified xsi:type="dcterms:W3CDTF">2024-12-17T10:36:00Z</dcterms:modified>
</cp:coreProperties>
</file>