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Na osnovu člana 12. stav (1) alineja 5. Zakona o arhivskoj djelatnosti („Službene novine TK“, br. 15/00), a u vezi sa članom 5. Zakona o izmjenama i dopunama Zakona o arhivskoj djelatnosti („Službene novine TK“, br. 13/11), Uredbe o organizovanju i načinu vršenja arhivskih poslova u pravnim licima u FBiH („Službene novine Federacije BiH“, br. 12/03) i Pravilnika o odabiranju arhivske građe iz registraturskog materijala („Službene novine TK“, br. 16/09), Školski odbor Javne ustanove Osnovna škola „_________“_________, na sjednici održanoj dana _________</w:t>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softHyphen/>
      </w:r>
      <w:r>
        <w:rPr>
          <w:rFonts w:ascii="Times New Roman" w:hAnsi="Times New Roman" w:cs="Times New Roman"/>
          <w:sz w:val="24"/>
          <w:szCs w:val="24"/>
          <w:lang w:val="bs-Latn-BA"/>
        </w:rPr>
        <w:t>. godine, d o n o s i:</w:t>
      </w:r>
    </w:p>
    <w:p>
      <w:pPr>
        <w:spacing w:after="0"/>
        <w:ind w:firstLine="720"/>
        <w:jc w:val="both"/>
        <w:rPr>
          <w:rFonts w:ascii="Times New Roman" w:hAnsi="Times New Roman" w:cs="Times New Roman"/>
          <w:sz w:val="24"/>
          <w:szCs w:val="24"/>
          <w:lang w:val="bs-Latn-BA"/>
        </w:rPr>
      </w:pPr>
    </w:p>
    <w:p>
      <w:pPr>
        <w:spacing w:after="0"/>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32"/>
          <w:szCs w:val="32"/>
          <w:lang w:val="bs-Latn-BA"/>
        </w:rPr>
      </w:pPr>
      <w:r>
        <w:rPr>
          <w:rFonts w:ascii="Times New Roman" w:hAnsi="Times New Roman" w:cs="Times New Roman"/>
          <w:b/>
          <w:sz w:val="32"/>
          <w:szCs w:val="32"/>
          <w:lang w:val="bs-Latn-BA"/>
        </w:rPr>
        <w:t>P R A V I L N I K</w:t>
      </w:r>
    </w:p>
    <w:p>
      <w:pPr>
        <w:pStyle w:val="8"/>
        <w:jc w:val="center"/>
        <w:rPr>
          <w:rFonts w:ascii="Times New Roman" w:hAnsi="Times New Roman" w:cs="Times New Roman"/>
          <w:b/>
          <w:sz w:val="28"/>
          <w:szCs w:val="28"/>
          <w:lang w:val="bs-Latn-BA"/>
        </w:rPr>
      </w:pPr>
      <w:r>
        <w:rPr>
          <w:rFonts w:ascii="Times New Roman" w:hAnsi="Times New Roman" w:cs="Times New Roman"/>
          <w:b/>
          <w:sz w:val="28"/>
          <w:szCs w:val="28"/>
          <w:lang w:val="bs-Latn-BA"/>
        </w:rPr>
        <w:t>o kancelarijskom i arhivskom poslovanju</w:t>
      </w:r>
    </w:p>
    <w:p>
      <w:pPr>
        <w:pStyle w:val="8"/>
        <w:tabs>
          <w:tab w:val="left" w:pos="1515"/>
        </w:tabs>
        <w:rPr>
          <w:rFonts w:ascii="Times New Roman" w:hAnsi="Times New Roman" w:cs="Times New Roman"/>
          <w:b/>
          <w:sz w:val="24"/>
          <w:szCs w:val="24"/>
          <w:lang w:val="bs-Latn-BA"/>
        </w:rPr>
      </w:pPr>
      <w:r>
        <w:rPr>
          <w:rFonts w:ascii="Times New Roman" w:hAnsi="Times New Roman" w:cs="Times New Roman"/>
          <w:b/>
          <w:sz w:val="24"/>
          <w:szCs w:val="24"/>
          <w:lang w:val="bs-Latn-BA"/>
        </w:rPr>
        <w:tab/>
      </w:r>
    </w:p>
    <w:p>
      <w:pPr>
        <w:pStyle w:val="8"/>
        <w:tabs>
          <w:tab w:val="left" w:pos="1515"/>
        </w:tabs>
        <w:rPr>
          <w:rFonts w:ascii="Times New Roman" w:hAnsi="Times New Roman" w:cs="Times New Roman"/>
          <w:b/>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OPĆE ODREDBE </w:t>
      </w:r>
    </w:p>
    <w:p>
      <w:pPr>
        <w:pStyle w:val="8"/>
        <w:jc w:val="both"/>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(Predmet Pravilnika)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Ovim Pravilnikom uređuje se organizacija i pravila kancelarijskog i arhivskog poslovanja u Javnoj ustanovi Osnovna škola „_________“________ (u daljem tekstu: Škola).</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(Pojam kancelarijskog i arhivskog poslovanja)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Kancelarijsko i arhivsko polovanje obuhvata obavljanje sljedećih poslova:</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primanje, otvaranje, pregled, signiranje i raspoređivanje pošte,</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zavođenje akata,</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dostavljanje akata u rad,</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otpremanje pošte,</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razvođenje,</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administrativno-tehničku obradu akata,</w:t>
      </w:r>
    </w:p>
    <w:p>
      <w:pPr>
        <w:pStyle w:val="8"/>
        <w:numPr>
          <w:ilvl w:val="0"/>
          <w:numId w:val="2"/>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arhiviranje i čuvanje akata</w:t>
      </w:r>
      <w:r>
        <w:rPr>
          <w:rFonts w:ascii="Times New Roman" w:hAnsi="Times New Roman" w:cs="Times New Roman"/>
          <w:b/>
          <w:sz w:val="24"/>
          <w:szCs w:val="24"/>
          <w:lang w:val="bs-Latn-BA"/>
        </w:rPr>
        <w:t>,</w:t>
      </w:r>
    </w:p>
    <w:p>
      <w:pPr>
        <w:pStyle w:val="8"/>
        <w:numPr>
          <w:ilvl w:val="0"/>
          <w:numId w:val="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 i izlučivanje registraturne građe,</w:t>
      </w:r>
    </w:p>
    <w:p>
      <w:pPr>
        <w:pStyle w:val="8"/>
        <w:numPr>
          <w:ilvl w:val="0"/>
          <w:numId w:val="2"/>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predaju arhivske građe.</w:t>
      </w:r>
    </w:p>
    <w:p>
      <w:pPr>
        <w:pStyle w:val="8"/>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(Osnovni termini u okviru kancelarijskog i arhivskog poslovanja)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U kancelarijskom i arhivskom poslovanju pojedini termini imaju sljedeće značenje:</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„Akt“ </w:t>
      </w:r>
      <w:r>
        <w:rPr>
          <w:rFonts w:ascii="Times New Roman" w:hAnsi="Times New Roman" w:cs="Times New Roman"/>
          <w:sz w:val="24"/>
          <w:szCs w:val="24"/>
          <w:lang w:val="bs-Latn-BA"/>
        </w:rPr>
        <w:t>je svaki pisani sastav kojim se pokreće, dopunjuje, mijenja, prekida ili završava neka službena radnja Škole.</w:t>
      </w:r>
    </w:p>
    <w:p>
      <w:pPr>
        <w:pStyle w:val="8"/>
        <w:ind w:left="360"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Prema stepenu aktivnosti može biti:</w:t>
      </w:r>
    </w:p>
    <w:p>
      <w:pPr>
        <w:pStyle w:val="8"/>
        <w:numPr>
          <w:ilvl w:val="1"/>
          <w:numId w:val="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običan,</w:t>
      </w:r>
    </w:p>
    <w:p>
      <w:pPr>
        <w:pStyle w:val="8"/>
        <w:numPr>
          <w:ilvl w:val="1"/>
          <w:numId w:val="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povjerljiv i </w:t>
      </w:r>
    </w:p>
    <w:p>
      <w:pPr>
        <w:pStyle w:val="8"/>
        <w:numPr>
          <w:ilvl w:val="1"/>
          <w:numId w:val="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strogo povjerljiv.</w:t>
      </w:r>
    </w:p>
    <w:p>
      <w:pPr>
        <w:pStyle w:val="8"/>
        <w:ind w:left="720"/>
        <w:jc w:val="both"/>
        <w:rPr>
          <w:rFonts w:ascii="Times New Roman" w:hAnsi="Times New Roman" w:cs="Times New Roman"/>
          <w:sz w:val="24"/>
          <w:szCs w:val="24"/>
          <w:lang w:val="bs-Latn-BA"/>
        </w:rPr>
      </w:pPr>
      <w:r>
        <w:rPr>
          <w:rFonts w:ascii="Times New Roman" w:hAnsi="Times New Roman" w:cs="Times New Roman"/>
          <w:sz w:val="24"/>
          <w:szCs w:val="24"/>
          <w:lang w:val="bs-Latn-BA"/>
        </w:rPr>
        <w:t>Akt sadrži sljedeće dijelove: zaglavlje (puni naziv i adresa pošiljaoca, broj i datum), naziv i puna adresa primaoca, kratak sadržaj predmeta, veza vaš-naš broj, tekst akta, prilog, potpis ovlaštenog lica i otisak službenog pečata.</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„Podnesak“</w:t>
      </w:r>
      <w:r>
        <w:rPr>
          <w:rFonts w:ascii="Times New Roman" w:hAnsi="Times New Roman" w:cs="Times New Roman"/>
          <w:sz w:val="24"/>
          <w:szCs w:val="24"/>
          <w:lang w:val="bs-Latn-BA"/>
        </w:rPr>
        <w:t xml:space="preserve"> je zahtjev, obrazac, prijedlog, prijava, molba, žalba, prigovor ili drugo priopćenje kojim se pojedinci ili pravna lica obraćaju Školi.</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„Prilog“ </w:t>
      </w:r>
      <w:r>
        <w:rPr>
          <w:rFonts w:ascii="Times New Roman" w:hAnsi="Times New Roman" w:cs="Times New Roman"/>
          <w:sz w:val="24"/>
          <w:szCs w:val="24"/>
          <w:lang w:val="bs-Latn-BA"/>
        </w:rPr>
        <w:t>je pisani sastav ili fizički predmet, koji se prilaže uz akt radi dopunjavanja, objašnjavanja ili dokazivanja sadržine akta.</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„Predmet“ </w:t>
      </w:r>
      <w:r>
        <w:rPr>
          <w:rFonts w:ascii="Times New Roman" w:hAnsi="Times New Roman" w:cs="Times New Roman"/>
          <w:sz w:val="24"/>
          <w:szCs w:val="24"/>
          <w:lang w:val="bs-Latn-BA"/>
        </w:rPr>
        <w:t>je skup svih akata i priloga, koji se odnose na isto pitanje i čine posebnu cjelinu.</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„Dosije“ </w:t>
      </w:r>
      <w:r>
        <w:rPr>
          <w:rFonts w:ascii="Times New Roman" w:hAnsi="Times New Roman" w:cs="Times New Roman"/>
          <w:sz w:val="24"/>
          <w:szCs w:val="24"/>
          <w:lang w:val="bs-Latn-BA"/>
        </w:rPr>
        <w:t>je skup više predmeta, koji se odnose na istu materiju ili na isto pravno, odnosno fizičko lice.</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„Fascikl“ </w:t>
      </w:r>
      <w:r>
        <w:rPr>
          <w:rFonts w:ascii="Times New Roman" w:hAnsi="Times New Roman" w:cs="Times New Roman"/>
          <w:sz w:val="24"/>
          <w:szCs w:val="24"/>
          <w:lang w:val="bs-Latn-BA"/>
        </w:rPr>
        <w:t>predstavlja omot-korice, registrator, kutiju, sanduk i sl. u kojem je složeno više predmeta ili više dosijea, koji se poslije završenog postupka čuvaju.</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„Arhivska građa“ </w:t>
      </w:r>
      <w:r>
        <w:rPr>
          <w:rFonts w:ascii="Times New Roman" w:hAnsi="Times New Roman" w:cs="Times New Roman"/>
          <w:sz w:val="24"/>
          <w:szCs w:val="24"/>
          <w:lang w:val="bs-Latn-BA"/>
        </w:rPr>
        <w:t>je cjelokupan izvorni i reprodukovani (pisani, crtani, štampani, fotografisani, filmovani ili na drugi način zabilježeni) dokumentacijski materijal od značaja za historiju, kulturu i ostale društvene potrebe, koji je nastao u radu škole bez obzira kad je i gdje nastao.</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„Registaraturna građa“ </w:t>
      </w:r>
      <w:r>
        <w:rPr>
          <w:rFonts w:ascii="Times New Roman" w:hAnsi="Times New Roman" w:cs="Times New Roman"/>
          <w:sz w:val="24"/>
          <w:szCs w:val="24"/>
          <w:lang w:val="bs-Latn-BA"/>
        </w:rPr>
        <w:t>je arhivska građa u nastajanju i čini cjelinu zapisa i dokumenata nastalih radom ili primljenih po bilo kojem osnovu od strane pravnih i fizičkih lica. Registraturnu građu čini: arhivska građa, dio koji ima trajnu vrijednost i značaj i registraturski materijal, dio koji ima vremenski ograničenu vrijednost i značaj.</w:t>
      </w:r>
    </w:p>
    <w:p>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„Registraturna građa u fizičkom obliku“ </w:t>
      </w:r>
      <w:r>
        <w:rPr>
          <w:rFonts w:ascii="Times New Roman" w:hAnsi="Times New Roman" w:cs="Times New Roman"/>
          <w:sz w:val="24"/>
          <w:szCs w:val="24"/>
          <w:lang w:val="bs-Latn-BA"/>
        </w:rPr>
        <w:t>je građa na fizičkom nosaču zapisa (na papiru, filmu i sl.) koji omogućava reprodukciju njenog sadržaja bez upotrebe informaciono-komunikacionih ili srodnih tehnologija;</w:t>
      </w:r>
    </w:p>
    <w:p>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„Registraturna građa u elektronskom obliku“</w:t>
      </w:r>
      <w:r>
        <w:rPr>
          <w:rFonts w:ascii="Times New Roman" w:hAnsi="Times New Roman" w:cs="Times New Roman"/>
          <w:sz w:val="24"/>
          <w:szCs w:val="24"/>
          <w:lang w:val="bs-Latn-BA"/>
        </w:rPr>
        <w:t xml:space="preserve"> je građa nastala u digitalnom ili analognom obliku;</w:t>
      </w:r>
    </w:p>
    <w:p>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„Registraturna građa u digitalnom obliku“</w:t>
      </w:r>
      <w:r>
        <w:rPr>
          <w:rFonts w:ascii="Times New Roman" w:hAnsi="Times New Roman" w:cs="Times New Roman"/>
          <w:sz w:val="24"/>
          <w:szCs w:val="24"/>
          <w:lang w:val="bs-Latn-BA"/>
        </w:rPr>
        <w:t xml:space="preserve"> je građa čiji je sadržaj zapisan u digitalnom obliku i pohranjen na elektronskom nosaču zapisa;</w:t>
      </w:r>
    </w:p>
    <w:p>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Pr>
          <w:rFonts w:ascii="Times New Roman" w:hAnsi="Times New Roman" w:cs="Times New Roman"/>
          <w:b/>
          <w:sz w:val="24"/>
          <w:szCs w:val="24"/>
          <w:lang w:val="bs-Latn-BA"/>
        </w:rPr>
        <w:t>„Registraturna građa u analognom obliku“</w:t>
      </w:r>
      <w:r>
        <w:rPr>
          <w:rFonts w:ascii="Times New Roman" w:hAnsi="Times New Roman" w:cs="Times New Roman"/>
          <w:sz w:val="24"/>
          <w:szCs w:val="24"/>
          <w:lang w:val="bs-Latn-BA"/>
        </w:rPr>
        <w:t xml:space="preserve"> je građa čiji je sadržaj zapisan u analognom obliku i pohranjen u elektronskom nosaču zapisa;</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„Registraturski materijal“ </w:t>
      </w:r>
      <w:r>
        <w:rPr>
          <w:rFonts w:ascii="Times New Roman" w:hAnsi="Times New Roman" w:cs="Times New Roman"/>
          <w:sz w:val="24"/>
          <w:szCs w:val="24"/>
          <w:lang w:val="bs-Latn-BA"/>
        </w:rPr>
        <w:t xml:space="preserve">predstavlja cjelokupni izvorni i reprodukovani (pisani, crtani, štampani, fotografisani, filmovani, fonografski ili na drugi način zabilježen) dokumentacioni materijal nastao djelovanjem i radom stvaraoca, dok se iz njega ne odabere arhivska građa. </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Pr>
          <w:rFonts w:ascii="Times New Roman" w:hAnsi="Times New Roman" w:cs="Times New Roman"/>
          <w:b/>
          <w:sz w:val="24"/>
          <w:szCs w:val="24"/>
          <w:lang w:val="bs-Latn-BA"/>
        </w:rPr>
        <w:t>Bezvrijedni registraturski materijal“</w:t>
      </w:r>
      <w:r>
        <w:rPr>
          <w:rFonts w:ascii="Times New Roman" w:hAnsi="Times New Roman" w:cs="Times New Roman"/>
          <w:sz w:val="24"/>
          <w:szCs w:val="24"/>
          <w:lang w:val="bs-Latn-BA"/>
        </w:rPr>
        <w:t xml:space="preserve"> čine dijelovi pisane dokumentacije koji ne čine sastavne dijelove dosijea ili predmeta trajne vrijednosti.</w:t>
      </w:r>
    </w:p>
    <w:p>
      <w:pPr>
        <w:pStyle w:val="8"/>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„Arhiva“ </w:t>
      </w:r>
      <w:r>
        <w:rPr>
          <w:rFonts w:ascii="Times New Roman" w:hAnsi="Times New Roman" w:cs="Times New Roman"/>
          <w:sz w:val="24"/>
          <w:szCs w:val="24"/>
          <w:lang w:val="bs-Latn-BA"/>
        </w:rPr>
        <w:t>je mjesto gdje se čuvaju akti po čijim je predmetima postupak okončan do isteka roka čuvanja, te akti po čijim je predmetima postupak u toku, a odlažu se na čuvanje do određenog roka, kao i evidenciona sredstva (djelovodni protokol, registri, interne dostavne i predajne knjige) do propisanog roka čuvanja.</w:t>
      </w:r>
    </w:p>
    <w:p>
      <w:pPr>
        <w:pStyle w:val="8"/>
        <w:ind w:firstLine="720"/>
        <w:jc w:val="both"/>
        <w:rPr>
          <w:rFonts w:ascii="Times New Roman" w:hAnsi="Times New Roman" w:cs="Times New Roman"/>
          <w:sz w:val="24"/>
          <w:szCs w:val="24"/>
          <w:lang w:val="bs-Latn-BA"/>
        </w:rPr>
      </w:pPr>
    </w:p>
    <w:p>
      <w:pPr>
        <w:pStyle w:val="8"/>
        <w:ind w:firstLine="720"/>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PRIJEM POŠTE</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w:t>
      </w:r>
    </w:p>
    <w:p>
      <w:pPr>
        <w:pStyle w:val="8"/>
        <w:numPr>
          <w:ilvl w:val="0"/>
          <w:numId w:val="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Prijem svih vrsta pošiljaka (obične, preporučene, vrijednosne, paketi, telegrami, časopisi, podnesci i dr.) u radnom vremenu, prima ovlašteni radnik.</w:t>
      </w:r>
    </w:p>
    <w:p>
      <w:pPr>
        <w:pStyle w:val="8"/>
        <w:numPr>
          <w:ilvl w:val="0"/>
          <w:numId w:val="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Pošta se prima putem pošte-poštanskog pretinca, od kurira, fax - aparata i neposredno od stranaka.</w:t>
      </w:r>
    </w:p>
    <w:p>
      <w:pPr>
        <w:pStyle w:val="8"/>
        <w:jc w:val="both"/>
        <w:rPr>
          <w:rFonts w:ascii="Times New Roman" w:hAnsi="Times New Roman" w:cs="Times New Roman"/>
          <w:sz w:val="24"/>
          <w:szCs w:val="24"/>
          <w:lang w:val="bs-Latn-BA"/>
        </w:rPr>
      </w:pP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(Nedostaci kod prijema pošte)</w:t>
      </w:r>
    </w:p>
    <w:p>
      <w:pPr>
        <w:pStyle w:val="8"/>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Zaduženi radnik ne smije odbiti prijem pravilno adresirane pošte.</w:t>
      </w:r>
    </w:p>
    <w:p>
      <w:pPr>
        <w:pStyle w:val="8"/>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Kod prijema pošte od kurira ili stranaka, a u slučajevima kada akt ima formalne nedostatke (nedostaje potpis, nije ovjeren pečatom, nema priloga navedenih u tekstu akta, nema adrese stranke kojoj treba dostaviti odgovor i sl.) zaduženi radnik upozoriti će stranku na nedostatke i vratiti akt te objasniti kako da se ti nedostaci otklone.</w:t>
      </w:r>
    </w:p>
    <w:p>
      <w:pPr>
        <w:pStyle w:val="8"/>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stranka nije u mogućnosti da nedostatke otkloni ili želi da se podnesak primi kakav je, ovlašteni radnik škole koji primi akt sačinit će službenu zabilješku o datumu upozorenja o utvrđenim nedostacima.</w:t>
      </w:r>
    </w:p>
    <w:p>
      <w:pPr>
        <w:pStyle w:val="8"/>
        <w:numPr>
          <w:ilvl w:val="0"/>
          <w:numId w:val="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nedostaju prilozi, a stranka zahtijeva potvrdu o prijemu, potvrda se izdaje na otisku prijemnog štembilja u koji se unosi: datum prijema, broj pod kojim je podnesak zaveden, broj priloga i vrijednosti takse, odnosno gotovog novca, i konstatacija koji prilozi nedostaju.</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 putem kurira)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Primanje pošte putem kurira potvrđuje se stavljanjem datuma i čitkog potpisa na kopiji (drugom primjerku), čiji se original prima, ili potpisom ovjerava prijem u dostavnoj knjizi, odnosno povratnici (dostavnici). </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7.</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 dostavljene faxom)</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Poštu pristiglu fax–aparatom u Školu, zaduženi radnik dužan je evidentirati i proslijediti kao službenu poštu. </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8.</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(Prijem pošte putem poštanske službe)</w:t>
      </w:r>
    </w:p>
    <w:p>
      <w:pPr>
        <w:pStyle w:val="8"/>
        <w:numPr>
          <w:ilvl w:val="0"/>
          <w:numId w:val="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Preuzimanje pošte koja se Školi dostavlja preko poštanske službe, kao i podizanje pošte iz poštanskog pretinca vrši opunomoćeni radnik škole, po propisima kojima je uređen način rada poštanske službe.</w:t>
      </w:r>
    </w:p>
    <w:p>
      <w:pPr>
        <w:pStyle w:val="8"/>
        <w:numPr>
          <w:ilvl w:val="0"/>
          <w:numId w:val="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Opunomoćeni radnik preuzima sve vrste pošiljaka naslovljene na školu, te pošiljke naslovljene na lica radnike škole.</w:t>
      </w:r>
    </w:p>
    <w:p>
      <w:pPr>
        <w:pStyle w:val="8"/>
        <w:numPr>
          <w:ilvl w:val="0"/>
          <w:numId w:val="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Prilikom preuzimanja pošte opunomoćeni radnik škole je dužan da posebnu pažnju posveti ispravnosti pošiljaka te u slučaju da je pošiljka (bilo koje vrste) oštećena istu je dužan vratiti radniku poštanske službe, radi komisijskog i zapisničkog utvrđivanja stanja sadržaja pošiljke i nakon toga istu preuzeti sa zapisnikom.</w:t>
      </w:r>
    </w:p>
    <w:p>
      <w:pPr>
        <w:pStyle w:val="8"/>
        <w:ind w:firstLine="720"/>
        <w:jc w:val="both"/>
        <w:rPr>
          <w:rFonts w:ascii="Times New Roman" w:hAnsi="Times New Roman" w:cs="Times New Roman"/>
          <w:sz w:val="24"/>
          <w:szCs w:val="24"/>
          <w:lang w:val="bs-Latn-BA"/>
        </w:rPr>
      </w:pPr>
    </w:p>
    <w:p>
      <w:pPr>
        <w:pStyle w:val="8"/>
        <w:ind w:firstLine="720"/>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OTVARANJE, PREGLEDANJE I RAZVRSTAVANJE PRIMLJENE POŠTE</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9.</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(Otvaranje pošte)</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Cjelokupnu primljenju dnevnu poštu otvara, direktor škole odnosno ovlašteni radnik Škole izuzev sljedeće pošte:</w:t>
      </w:r>
    </w:p>
    <w:p>
      <w:pPr>
        <w:pStyle w:val="8"/>
        <w:numPr>
          <w:ilvl w:val="0"/>
          <w:numId w:val="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privatnu poštu, odnosno poštu u kojoj je kao primalac naslovljen radnik,</w:t>
      </w:r>
    </w:p>
    <w:p>
      <w:pPr>
        <w:pStyle w:val="8"/>
        <w:numPr>
          <w:ilvl w:val="0"/>
          <w:numId w:val="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povjerljivu i strogo povjerljivu poštu,</w:t>
      </w:r>
    </w:p>
    <w:p>
      <w:pPr>
        <w:pStyle w:val="8"/>
        <w:numPr>
          <w:ilvl w:val="0"/>
          <w:numId w:val="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pošiljke vezane za ponude, licitacije, konkurse i sl.</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10.</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(Pošiljke na ime radnika)</w:t>
      </w:r>
    </w:p>
    <w:p>
      <w:pPr>
        <w:pStyle w:val="8"/>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Privatna pošta, odnosno pošta u kojoj je kao primalac naslovljen radnik ne otvara se, ali se na koverti označi datum prijema uz potpis i dostavlja radniku kome je upućena putem knjige lične dostave.</w:t>
      </w:r>
    </w:p>
    <w:p>
      <w:pPr>
        <w:pStyle w:val="8"/>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Privatnom poštom se ne smatra pošta adresirana na školu, sa naznakom primaoca, bez obzira na bližu naznaku primaoca ili naznaku na ruke (n/r) radnika.</w:t>
      </w:r>
    </w:p>
    <w:p>
      <w:pPr>
        <w:pStyle w:val="8"/>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radnik po otvaranju privatne pošiljke utvrdi da se radi o službenoj pošti, dužan je poštu odmah vratiti na protokol, kako bi ista bila evidentirana kroz protokol.</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11.</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(Pošiljke koje se ne otvaraju)</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Pošiljka u vezi sa ponudama, licitacijama, konkursima, sa naznakom „ne otvaraj“ i sl. neotvorene sa označenim datumom prijema i nakon evidencije prijema, dostavljaju se komisiji odnosno naslovu kome se upućuje.</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12.</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(Postupak prilikom otvaranja pošte)</w:t>
      </w:r>
    </w:p>
    <w:p>
      <w:pPr>
        <w:pStyle w:val="8"/>
        <w:numPr>
          <w:ilvl w:val="0"/>
          <w:numId w:val="1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 otvaranju pošte potrebno je obratiti pažnju na sljedeće:</w:t>
      </w:r>
    </w:p>
    <w:p>
      <w:pPr>
        <w:pStyle w:val="8"/>
        <w:numPr>
          <w:ilvl w:val="0"/>
          <w:numId w:val="1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 se poštanski žigovi ili druge oznake na omotu ne oštete,</w:t>
      </w:r>
    </w:p>
    <w:p>
      <w:pPr>
        <w:pStyle w:val="8"/>
        <w:numPr>
          <w:ilvl w:val="0"/>
          <w:numId w:val="1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 se sadržina i prilozi ne oštete,</w:t>
      </w:r>
    </w:p>
    <w:p>
      <w:pPr>
        <w:pStyle w:val="8"/>
        <w:numPr>
          <w:ilvl w:val="0"/>
          <w:numId w:val="1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 provjeri da li su priloženi svi prilozi navedeni u aktu.</w:t>
      </w:r>
    </w:p>
    <w:p>
      <w:pPr>
        <w:pStyle w:val="8"/>
        <w:numPr>
          <w:ilvl w:val="0"/>
          <w:numId w:val="1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kada datum žiga na pošiljci može biti od značaja ili kada se iz pisma ne mogu utvrditi podaci o pošiljaocu potrebno je uz isto priložiti koverat – omot.</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13.</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(Akt adresiran na drugi organ)</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Ako se u pošiljci pored ostalih nađe akt adresiran na neki drugi subjekat, na tom pismenu je potrebno upisati „pogrešno dostavljeno“ ili se sačinjava službena zabilješka i na najpogodniji način dostavlja na pravu adresu ili vraća pošiljaocu.</w:t>
      </w:r>
    </w:p>
    <w:p>
      <w:pPr>
        <w:pStyle w:val="8"/>
        <w:jc w:val="both"/>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14.</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(Dostavnica)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Kada je uz akt priložena dostavnica potrebno je na istoj potvrditi prijem stavljanjem datuma, potpisa i otiska pečata i vratiti je pošiljaocu.</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15.</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(Hitna pošta)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Prilikom otvaranja i pregledanja pošte ovlašteni radnik je dužan posebnu pažnju posvetiti pošiljkama sa posebnim rukovanjem i oznakom hitno i aktima koji su vezani za rok.</w:t>
      </w:r>
    </w:p>
    <w:p>
      <w:pPr>
        <w:pStyle w:val="8"/>
        <w:jc w:val="both"/>
        <w:rPr>
          <w:rFonts w:ascii="Times New Roman" w:hAnsi="Times New Roman" w:cs="Times New Roman"/>
          <w:sz w:val="24"/>
          <w:szCs w:val="24"/>
          <w:lang w:val="bs-Latn-BA"/>
        </w:rPr>
      </w:pPr>
    </w:p>
    <w:p>
      <w:pPr>
        <w:pStyle w:val="8"/>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SIGNIRANJE POŠTE</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16.</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(Signiranje pošte)</w:t>
      </w:r>
    </w:p>
    <w:p>
      <w:pPr>
        <w:pStyle w:val="8"/>
        <w:numPr>
          <w:ilvl w:val="0"/>
          <w:numId w:val="1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Primljenu poštu signira odnosno raspoređuje direktor ili ovlašteni radnik Škole.</w:t>
      </w:r>
    </w:p>
    <w:p>
      <w:pPr>
        <w:pStyle w:val="8"/>
        <w:numPr>
          <w:ilvl w:val="0"/>
          <w:numId w:val="1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Signiranje pošte se vrši na način što se na svaki akt na prvoj stranici u desnom gornjem uglu upisuje klasifikaciona oznaka.</w:t>
      </w:r>
    </w:p>
    <w:p>
      <w:pPr>
        <w:pStyle w:val="8"/>
        <w:numPr>
          <w:ilvl w:val="0"/>
          <w:numId w:val="1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Klasifikacione oznake su sljedeće:</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01 – Organ upravljanja – Školski odbor </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02 – Direktor</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03 – Opći pravni poslovi</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04 – Radni odnosi</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05 – Odgoj i obrazovanje </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06 – Finansijsko-računovodstveni poslovi</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07 – Zaštita na radu i zaštita od požara</w:t>
      </w:r>
    </w:p>
    <w:p>
      <w:pPr>
        <w:pStyle w:val="8"/>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08 – Javne nabavke</w:t>
      </w:r>
    </w:p>
    <w:p>
      <w:pPr>
        <w:pStyle w:val="8"/>
        <w:ind w:firstLine="709"/>
        <w:jc w:val="both"/>
        <w:rPr>
          <w:rFonts w:ascii="Times New Roman" w:hAnsi="Times New Roman" w:cs="Times New Roman"/>
          <w:sz w:val="24"/>
          <w:szCs w:val="24"/>
          <w:lang w:val="bs-Latn-BA"/>
        </w:rPr>
      </w:pPr>
    </w:p>
    <w:p>
      <w:pPr>
        <w:pStyle w:val="8"/>
        <w:ind w:firstLine="709"/>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ZAVOĐENJE AKATA U KNJIGE EVIDENCIJE I DOSTAVLJANJE AKATA U RAD</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17.</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(Knjige evidencija)</w:t>
      </w:r>
    </w:p>
    <w:p>
      <w:pPr>
        <w:pStyle w:val="8"/>
        <w:numPr>
          <w:ilvl w:val="0"/>
          <w:numId w:val="1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Školi u okviru kancelarijskog poslovanja vode se osnovne i pomoćne knjige evidencija o predmetima i aktima iz svoje nadležnosti.</w:t>
      </w:r>
    </w:p>
    <w:p>
      <w:pPr>
        <w:pStyle w:val="8"/>
        <w:numPr>
          <w:ilvl w:val="0"/>
          <w:numId w:val="1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Osnovne knjige evidencija su:</w:t>
      </w:r>
    </w:p>
    <w:p>
      <w:pPr>
        <w:pStyle w:val="8"/>
        <w:numPr>
          <w:ilvl w:val="0"/>
          <w:numId w:val="1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Djelovodnik predmeta i akata (u daljem tekstu: DP),</w:t>
      </w:r>
    </w:p>
    <w:p>
      <w:pPr>
        <w:pStyle w:val="8"/>
        <w:numPr>
          <w:ilvl w:val="0"/>
          <w:numId w:val="1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Djelovodni protokol za povjerljivu i strogo povjerljivu poštu,</w:t>
      </w:r>
    </w:p>
    <w:p>
      <w:pPr>
        <w:pStyle w:val="8"/>
        <w:numPr>
          <w:ilvl w:val="0"/>
          <w:numId w:val="1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knjiga,</w:t>
      </w:r>
    </w:p>
    <w:p>
      <w:pPr>
        <w:pStyle w:val="8"/>
        <w:numPr>
          <w:ilvl w:val="0"/>
          <w:numId w:val="1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Pomoćne knjige evidencija su:</w:t>
      </w:r>
    </w:p>
    <w:p>
      <w:pPr>
        <w:pStyle w:val="8"/>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Interna dostavna knjiga,</w:t>
      </w:r>
    </w:p>
    <w:p>
      <w:pPr>
        <w:pStyle w:val="8"/>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Dostavna knjiga za mjesto,</w:t>
      </w:r>
    </w:p>
    <w:p>
      <w:pPr>
        <w:pStyle w:val="8"/>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Knjige za otpremu pošte putem poštanske službe.</w:t>
      </w:r>
    </w:p>
    <w:p>
      <w:pPr>
        <w:pStyle w:val="8"/>
        <w:ind w:left="720"/>
        <w:jc w:val="both"/>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18.</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(Djelovodnici)</w:t>
      </w:r>
    </w:p>
    <w:p>
      <w:pPr>
        <w:pStyle w:val="8"/>
        <w:numPr>
          <w:ilvl w:val="0"/>
          <w:numId w:val="1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Djelovodnici se vode u vidu knjige sa tvdim koricama. Naslovna stranica djelovodnika sadrži naziv škole, te godinu i raspon brojeva.</w:t>
      </w:r>
    </w:p>
    <w:p>
      <w:pPr>
        <w:pStyle w:val="8"/>
        <w:numPr>
          <w:ilvl w:val="0"/>
          <w:numId w:val="1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djelovodni protokol se zavode pošiljke koje predstavljaju službenu poštu.</w:t>
      </w:r>
    </w:p>
    <w:p>
      <w:pPr>
        <w:pStyle w:val="8"/>
        <w:numPr>
          <w:ilvl w:val="0"/>
          <w:numId w:val="1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Upisivanje akata u djelovodnik počinje svake kalendarske godine brojem jedan. Primljeni akt zavodi se, po pravilu, istog dana kada se primi. Izuzetno, kada za to postoji opravdan razlog, akt će se zavesti prvog narednog dana, a prije zavođenja nove pošte.</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19.</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(Zavođenje predmeta u DP)</w:t>
      </w:r>
    </w:p>
    <w:p>
      <w:pPr>
        <w:pStyle w:val="8"/>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DP se vodi po sistemu osnovnih rednih brojeva i podbrojeva, počev od broja 1.</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1. </w:t>
      </w:r>
      <w:r>
        <w:rPr>
          <w:rFonts w:ascii="Times New Roman" w:hAnsi="Times New Roman" w:cs="Times New Roman"/>
          <w:sz w:val="24"/>
          <w:szCs w:val="24"/>
          <w:lang w:val="bs-Latn-BA"/>
        </w:rPr>
        <w:t>osnovnim brojem označava se akt (primljeni ili vlastiti akt), kada se prvi put zavodi u DP. Osnovni broj po predmetu se ne mijenja u slučaju prijema novog akta po istom osnovu. Svaki primljeni akt po istom predmetu evidentira se pod istim brojem samo se dodaju podbrojevi sa upisom kratkog opisa predmeta i ostalog što je neophodno.</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2. </w:t>
      </w:r>
      <w:r>
        <w:rPr>
          <w:rFonts w:ascii="Times New Roman" w:hAnsi="Times New Roman" w:cs="Times New Roman"/>
          <w:sz w:val="24"/>
          <w:szCs w:val="24"/>
          <w:lang w:val="bs-Latn-BA"/>
        </w:rPr>
        <w:t>unosi se kratak opis akta.</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3. </w:t>
      </w:r>
      <w:r>
        <w:rPr>
          <w:rFonts w:ascii="Times New Roman" w:hAnsi="Times New Roman" w:cs="Times New Roman"/>
          <w:sz w:val="24"/>
          <w:szCs w:val="24"/>
          <w:lang w:val="bs-Latn-BA"/>
        </w:rPr>
        <w:t>podbrojevima se označavaju akta koja se odnose na isti osnov, odnosno predmet, s tim što se prvi akt zavodi pod osnovnim brojem i dobija podbroj 1., a svaki naredni primljeni akt podbrojeve 2. i 3.</w:t>
      </w:r>
    </w:p>
    <w:p>
      <w:pPr>
        <w:pStyle w:val="8"/>
        <w:numPr>
          <w:ilvl w:val="0"/>
          <w:numId w:val="18"/>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U kolonu broj 4. </w:t>
      </w:r>
      <w:r>
        <w:rPr>
          <w:rFonts w:ascii="Times New Roman" w:hAnsi="Times New Roman" w:cs="Times New Roman"/>
          <w:sz w:val="24"/>
          <w:szCs w:val="24"/>
          <w:lang w:val="bs-Latn-BA"/>
        </w:rPr>
        <w:t>upisuje se datum prijema pošte i datum slanja pošte.</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5. </w:t>
      </w:r>
      <w:r>
        <w:rPr>
          <w:rFonts w:ascii="Times New Roman" w:hAnsi="Times New Roman" w:cs="Times New Roman"/>
          <w:sz w:val="24"/>
          <w:szCs w:val="24"/>
          <w:lang w:val="bs-Latn-BA"/>
        </w:rPr>
        <w:t xml:space="preserve">kod prijema akta upisuje se puno prezime i ime odnosno naziv i sjedište pošiljaoca. Međutim, kada se šalju vlastita akta onda se može navesti skraćenica škole – „vl“, a kome se akt dostavlja navodi se u rubrici „razvod“. </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6. </w:t>
      </w:r>
      <w:r>
        <w:rPr>
          <w:rFonts w:ascii="Times New Roman" w:hAnsi="Times New Roman" w:cs="Times New Roman"/>
          <w:sz w:val="24"/>
          <w:szCs w:val="24"/>
          <w:lang w:val="bs-Latn-BA"/>
        </w:rPr>
        <w:t>upisuje se poslovni broj i datum akta pošiljaoca, u slučaju evidentiranja primljene pošte.</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7. </w:t>
      </w:r>
      <w:r>
        <w:rPr>
          <w:rFonts w:ascii="Times New Roman" w:hAnsi="Times New Roman" w:cs="Times New Roman"/>
          <w:sz w:val="24"/>
          <w:szCs w:val="24"/>
          <w:lang w:val="bs-Latn-BA"/>
        </w:rPr>
        <w:t>upisuje se oznaka organizacionih cjelina po signaturi u koje se akt upućuje na rad.</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8. </w:t>
      </w:r>
      <w:r>
        <w:rPr>
          <w:rFonts w:ascii="Times New Roman" w:hAnsi="Times New Roman" w:cs="Times New Roman"/>
          <w:sz w:val="24"/>
          <w:szCs w:val="24"/>
          <w:lang w:val="bs-Latn-BA"/>
        </w:rPr>
        <w:t>upisuje se datum arhiviranja akta.</w:t>
      </w:r>
    </w:p>
    <w:p>
      <w:pPr>
        <w:pStyle w:val="8"/>
        <w:numPr>
          <w:ilvl w:val="0"/>
          <w:numId w:val="18"/>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 xml:space="preserve">U kolonu broj 9. </w:t>
      </w:r>
      <w:r>
        <w:rPr>
          <w:rFonts w:ascii="Times New Roman" w:hAnsi="Times New Roman" w:cs="Times New Roman"/>
          <w:sz w:val="24"/>
          <w:szCs w:val="24"/>
          <w:lang w:val="bs-Latn-BA"/>
        </w:rPr>
        <w:t>upisuje se arhivski primjerak, oznakom a/a i razvod akta, u slučaju da se predmet ustupa drugoj organizacionoj cjelini na rad.</w:t>
      </w:r>
    </w:p>
    <w:p>
      <w:pPr>
        <w:pStyle w:val="8"/>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Upisivanje podataka u DP vrši se mastilom ili hemijskom olovkom.</w:t>
      </w:r>
    </w:p>
    <w:p>
      <w:pPr>
        <w:pStyle w:val="8"/>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 kraju kalendarske godine DP se zaključuje, tako što se ispod posljednjeg osnovnog broja podvuče crta a ispod nje upiše cifrom posljednji broj a u produžetku upisuje službena zabilješka o ukupnom broju predmeta zavedenih u djelovodnik koji se datira („zaključeno s brojem....“), ovjerava službenim pečatom, a potpisuje sekretar škole.</w:t>
      </w:r>
    </w:p>
    <w:p>
      <w:pPr>
        <w:pStyle w:val="8"/>
        <w:numPr>
          <w:ilvl w:val="0"/>
          <w:numId w:val="1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Jedan DP može se koristiti više godina, ako u njemu ima dovoljno prostora.</w:t>
      </w:r>
    </w:p>
    <w:p>
      <w:pPr>
        <w:pStyle w:val="8"/>
        <w:ind w:firstLine="720"/>
        <w:jc w:val="both"/>
        <w:rPr>
          <w:rFonts w:ascii="Times New Roman" w:hAnsi="Times New Roman" w:cs="Times New Roman"/>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20.</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(Vođenje DP)</w:t>
      </w:r>
    </w:p>
    <w:p>
      <w:pPr>
        <w:pStyle w:val="8"/>
        <w:numPr>
          <w:ilvl w:val="0"/>
          <w:numId w:val="1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Evidentiranje podataka u u DP vrši se čitko i uredno mastilom (hemijskom olovkom).</w:t>
      </w:r>
    </w:p>
    <w:p>
      <w:pPr>
        <w:pStyle w:val="8"/>
        <w:numPr>
          <w:ilvl w:val="0"/>
          <w:numId w:val="1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Brisanje ili kakvo ispravljanje upisanih podataka na način da se ne može utvrditi šta je bilo prethodno upisano, ne smije se vršiti. Ispravka pogrešno upisanih podataka vrši se precrtavanjem tankom linijom pogrešno upisanog teksta i upisivanjem ispravnog u narednupraznu rubriku.</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21.</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(Zavođenje povjerljivih i strogo povjerljivih akata)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Povjerljiva i strogo povjerljiva akta evidentiraju se u povjerljiv i strogo povjerljiv djelovodni protokol.</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22.</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(Stavljanje otiska štambilja)</w:t>
      </w:r>
    </w:p>
    <w:p>
      <w:pPr>
        <w:pStyle w:val="8"/>
        <w:numPr>
          <w:ilvl w:val="0"/>
          <w:numId w:val="2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Pošto se izvrši zavođenje pošte ovlašteni radnik je obavezan staviti otisak prijemnog štambilja na poštu, u gornjem desnom uglu prve stranice akta, a ako tu nema dovoljno mjesta, onda na pogodno mjesto prve stranice, vodeći računa da tekst akta ostane čitak i razumljiv. U slučaju da na prvoj stranici nema dovoljno mjesta, otisak štambilja se stavlja u lijevom gornjem uglu poleđine akta, a ako to nije moguće, stavlja se na komad čistog papira i taj papir se pričvršćuje uz akt.</w:t>
      </w:r>
    </w:p>
    <w:p>
      <w:pPr>
        <w:pStyle w:val="8"/>
        <w:numPr>
          <w:ilvl w:val="0"/>
          <w:numId w:val="2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Otisak prijemnog štambilja se ne stavlja na priloge akta.</w:t>
      </w:r>
    </w:p>
    <w:p>
      <w:pPr>
        <w:pStyle w:val="8"/>
        <w:ind w:firstLine="720"/>
        <w:jc w:val="both"/>
        <w:rPr>
          <w:rFonts w:ascii="Times New Roman" w:hAnsi="Times New Roman" w:cs="Times New Roman"/>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23.</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(Akti i pošiljke izuzeti od zavođenja u DP)</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U DP ne evidentiraju se sljedeći akti i pošiljke:</w:t>
      </w:r>
    </w:p>
    <w:p>
      <w:pPr>
        <w:pStyle w:val="8"/>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privatna pošta, odnosno pošta u kojoj je kao primalac naslovljen radnik,</w:t>
      </w:r>
    </w:p>
    <w:p>
      <w:pPr>
        <w:pStyle w:val="8"/>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povjerljiva i strogo povjerljiva pošta,</w:t>
      </w:r>
    </w:p>
    <w:p>
      <w:pPr>
        <w:pStyle w:val="8"/>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službena glasila, časopisi i druge publikacije,</w:t>
      </w:r>
    </w:p>
    <w:p>
      <w:pPr>
        <w:pStyle w:val="8"/>
        <w:numPr>
          <w:ilvl w:val="0"/>
          <w:numId w:val="2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računi.</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24.</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(Knjiga primljenih računa)</w:t>
      </w:r>
    </w:p>
    <w:p>
      <w:pPr>
        <w:pStyle w:val="8"/>
        <w:numPr>
          <w:ilvl w:val="0"/>
          <w:numId w:val="2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Primljeni računi zavode se u knjigu za prijem računa i putem odgovarajućih obrazaca dostavljaju Ministarstvu finasija na rad.</w:t>
      </w:r>
    </w:p>
    <w:p>
      <w:pPr>
        <w:pStyle w:val="8"/>
        <w:numPr>
          <w:ilvl w:val="0"/>
          <w:numId w:val="22"/>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Na primljene račune se stavlja štambilj, u koji se upisuje redni broj evidencije iz Knjige za prijem i otpremu računa.</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25.</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(Dostavljanje akata u rad putem interne dostavne knjige)</w:t>
      </w:r>
    </w:p>
    <w:p>
      <w:pPr>
        <w:pStyle w:val="8"/>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Nakon evidentiranja akata u DP isti se upisuju u interne dostavne knjige i dostavljaju u rad organizacionim jedinicama, ukoliko je ista uspostavljena u Školi.</w:t>
      </w:r>
    </w:p>
    <w:p>
      <w:pPr>
        <w:pStyle w:val="8"/>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Dostavljanje putem interne dostavne knjige, iz prethodnog stava ovog člana, vrši se istog dana po zavođenju do 14:30 sati, a najkasnije narednog dana po zavođenju.</w:t>
      </w:r>
    </w:p>
    <w:p>
      <w:pPr>
        <w:pStyle w:val="8"/>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Izuzetak od ovog pravila su hitna pošta (ekspresna) i telegrami, koji se zavode u knjigu odmah i dostavljaju nakon prijema.</w:t>
      </w:r>
    </w:p>
    <w:p>
      <w:pPr>
        <w:pStyle w:val="8"/>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Prijem akata potvrđuje se stavljanjem datuma i potpisom u Internoj dostavnoj knjizi.</w:t>
      </w:r>
    </w:p>
    <w:p>
      <w:pPr>
        <w:pStyle w:val="8"/>
        <w:ind w:left="360"/>
        <w:jc w:val="center"/>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Član 26. </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(Zavođenje predmeta putem interne dostavne knjige)</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Interna dostavna knjiga je evidenciono sredstvo i služi kao dokaz o primo-predaji akta a sadrži sljedeće rubrike:</w:t>
      </w:r>
    </w:p>
    <w:p>
      <w:pPr>
        <w:pStyle w:val="8"/>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w:t>
      </w:r>
    </w:p>
    <w:p>
      <w:pPr>
        <w:pStyle w:val="8"/>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Datum upisa predmeta ili akta,</w:t>
      </w:r>
    </w:p>
    <w:p>
      <w:pPr>
        <w:pStyle w:val="8"/>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Broj predmeta ili akta koji se upisuje,</w:t>
      </w:r>
    </w:p>
    <w:p>
      <w:pPr>
        <w:pStyle w:val="8"/>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Datum kada je predmet ili akt dostavljen u rad službeniku koji rukovodi organizacionom jedinicom,</w:t>
      </w:r>
    </w:p>
    <w:p>
      <w:pPr>
        <w:pStyle w:val="8"/>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koloni broj 5 potpisuje se službenik iz prethodne tačke,</w:t>
      </w:r>
    </w:p>
    <w:p>
      <w:pPr>
        <w:pStyle w:val="8"/>
        <w:numPr>
          <w:ilvl w:val="0"/>
          <w:numId w:val="2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koloni broj 6 upisuje se datum kada je vraćeno prijemnoj kancelariji i koloni broj 7 potpis službenika prijemne kancelarije.</w:t>
      </w:r>
    </w:p>
    <w:p>
      <w:pPr>
        <w:pStyle w:val="8"/>
        <w:jc w:val="both"/>
        <w:rPr>
          <w:rFonts w:ascii="Times New Roman" w:hAnsi="Times New Roman" w:cs="Times New Roman"/>
          <w:b/>
          <w:sz w:val="24"/>
          <w:szCs w:val="24"/>
          <w:lang w:val="bs-Latn-BA"/>
        </w:rPr>
      </w:pP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27.</w:t>
      </w:r>
    </w:p>
    <w:p>
      <w:pPr>
        <w:pStyle w:val="8"/>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(Vođenje interne dostavne knjige)</w:t>
      </w:r>
    </w:p>
    <w:p>
      <w:pPr>
        <w:pStyle w:val="8"/>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Obrađivači akata dužni su preuzimanje akata u rad ovjeriti stavljanjem datuma u rubrici 4 i potpisa u rubrici 5 interne dostavne knjige, te da ih redovno i uredno vode, upisati broj primljenog akta, sadržaj predmeta i arhivsku oznaku tako da u svakom momentu mogu znati šta je predmet dotičnog akta i gdje se u datom momentu nalazi.</w:t>
      </w:r>
    </w:p>
    <w:p>
      <w:pPr>
        <w:pStyle w:val="8"/>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 okončanju postupka po nekom predmetu obrađivači akata dužni su kompletirati iste, odnosno složiti uz osnovni broj sve podbrojeve, priloge i zabilješke onim redom kako su nastali, te na vidnom mjestu upisati arhivsku oznaku i uputiti ih na čuvanje u arhivu.</w:t>
      </w:r>
    </w:p>
    <w:p>
      <w:pPr>
        <w:pStyle w:val="8"/>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Akta po čijim predmetima postupak treba prekinuti zbog prikupljanja novih podataka potrebno je uputiti na čuvanje do roka koji je na njima označen.</w:t>
      </w:r>
    </w:p>
    <w:p>
      <w:pPr>
        <w:pStyle w:val="8"/>
        <w:ind w:left="360"/>
        <w:jc w:val="both"/>
        <w:rPr>
          <w:rFonts w:ascii="Times New Roman" w:hAnsi="Times New Roman" w:cs="Times New Roman"/>
          <w:sz w:val="24"/>
          <w:szCs w:val="24"/>
          <w:lang w:val="bs-Latn-BA"/>
        </w:rPr>
      </w:pPr>
    </w:p>
    <w:p>
      <w:pPr>
        <w:pStyle w:val="8"/>
        <w:ind w:left="360"/>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OTPREMA POŠTE</w:t>
      </w:r>
    </w:p>
    <w:p>
      <w:pPr>
        <w:pStyle w:val="8"/>
        <w:ind w:left="360"/>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28.</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otpremanja pošte)</w:t>
      </w:r>
    </w:p>
    <w:p>
      <w:pPr>
        <w:pStyle w:val="8"/>
        <w:numPr>
          <w:ilvl w:val="0"/>
          <w:numId w:val="2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Pošta se može otpremiti putem kurira ili preko pošte.</w:t>
      </w:r>
    </w:p>
    <w:p>
      <w:pPr>
        <w:pStyle w:val="8"/>
        <w:numPr>
          <w:ilvl w:val="0"/>
          <w:numId w:val="2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Sva pošta za otpremu dostavlja se zaduženom radniku za otpremu pošte putem interne dostavne knjige sa naznakom na aktu o načinu rukovanja (expres, preporučeno, avionom, sa povratnicom, vrijednosno, putem kurira itd.).</w:t>
      </w:r>
    </w:p>
    <w:p>
      <w:pPr>
        <w:pStyle w:val="8"/>
        <w:numPr>
          <w:ilvl w:val="0"/>
          <w:numId w:val="2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Akti na kojima nije označen način rukovanja otpremiće se obično.</w:t>
      </w:r>
    </w:p>
    <w:p>
      <w:pPr>
        <w:pStyle w:val="8"/>
        <w:jc w:val="both"/>
        <w:rPr>
          <w:rFonts w:ascii="Times New Roman" w:hAnsi="Times New Roman" w:cs="Times New Roman"/>
          <w:sz w:val="24"/>
          <w:szCs w:val="24"/>
          <w:lang w:val="bs-Latn-BA"/>
        </w:rPr>
      </w:pPr>
      <w:r>
        <w:rPr>
          <w:rFonts w:ascii="Times New Roman" w:hAnsi="Times New Roman" w:cs="Times New Roman"/>
          <w:sz w:val="24"/>
          <w:szCs w:val="24"/>
          <w:lang w:val="bs-Latn-BA"/>
        </w:rPr>
        <w:tab/>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29.</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(Postupanje sa poštom naročitog značaja)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Koverti sa povjerljivim odnosno strogo povjerljivim aktima moraju biti zapečaćeni ili na drugi pogodan način obezbijeđeni. Pečaćenje koverata vrši se na taj način što se akt prije stavljanja u koverat zaštiti listom čiste hartije, a zatim se na poleđini koverta po sredini utisne mesingani pečat (žig) preko rastopljenog voska. Prilikom pečaćenja koverta sa strogo povjerljivom poštom stavljaju se pečati još i na sastavima u svakom uglu poleđine koverta. </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30.</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(Knjiga za otpremu pošte putem poštanske službe)</w:t>
      </w:r>
    </w:p>
    <w:p>
      <w:pPr>
        <w:pStyle w:val="8"/>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Evidentiranje pošte za eksternu otpremu putem poštanske službe vrši se po propisima kojima je urađen način rada poštanske službe, upisom u Knjigu za otpremu pošte putem poštanske službe.</w:t>
      </w:r>
    </w:p>
    <w:p>
      <w:pPr>
        <w:pStyle w:val="8"/>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rubrici „Napomene“ Knjige za otpremu pošte obavezno upisati broj pod kojim je pošta evidentirana u DP škole.</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31.</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(Dostavna kjiga za mjesto)</w:t>
      </w:r>
    </w:p>
    <w:p>
      <w:pPr>
        <w:pStyle w:val="8"/>
        <w:numPr>
          <w:ilvl w:val="0"/>
          <w:numId w:val="2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Pošta koja se dostavlja putem kurira evidentira se u Dostavnu knjigu za mjesto.</w:t>
      </w:r>
    </w:p>
    <w:p>
      <w:pPr>
        <w:pStyle w:val="8"/>
        <w:numPr>
          <w:ilvl w:val="0"/>
          <w:numId w:val="2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Primalac pošte stavljanjem datuma i potpisa u Dostavnu knjigu za mjesto potvrđuje prijem dostavljene pošte.</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32.</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(Otpremanje predmeta)</w:t>
      </w:r>
    </w:p>
    <w:p>
      <w:pPr>
        <w:pStyle w:val="8"/>
        <w:numPr>
          <w:ilvl w:val="0"/>
          <w:numId w:val="29"/>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Zaduženo lice, prilikom prijema pošte radi otpreme ili čuvanja u arhivi, dužan je provjeriti formalnu ispravnost akata</w:t>
      </w:r>
      <w:r>
        <w:rPr>
          <w:rFonts w:ascii="Times New Roman" w:hAnsi="Times New Roman" w:cs="Times New Roman"/>
          <w:b/>
          <w:sz w:val="24"/>
          <w:szCs w:val="24"/>
          <w:lang w:val="bs-Latn-BA"/>
        </w:rPr>
        <w:t>.</w:t>
      </w:r>
    </w:p>
    <w:p>
      <w:pPr>
        <w:pStyle w:val="8"/>
        <w:numPr>
          <w:ilvl w:val="0"/>
          <w:numId w:val="2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Akti koji se otpremaju treba da sadrže puni naziv i adresu pošiljaoca, broj i datum, punu adresu primaoca, broj priloga, potpis ovlaštenog lica i otisak pečata.</w:t>
      </w:r>
    </w:p>
    <w:p>
      <w:pPr>
        <w:pStyle w:val="8"/>
        <w:numPr>
          <w:ilvl w:val="0"/>
          <w:numId w:val="2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Zaduženo lice vrši otpremu akata tako što ih ovjerava stavljanjem štambilja pored adrese primaoca.</w:t>
      </w:r>
    </w:p>
    <w:p>
      <w:pPr>
        <w:pStyle w:val="8"/>
        <w:ind w:firstLine="720"/>
        <w:jc w:val="both"/>
        <w:rPr>
          <w:rFonts w:ascii="Times New Roman" w:hAnsi="Times New Roman" w:cs="Times New Roman"/>
          <w:b/>
          <w:sz w:val="24"/>
          <w:szCs w:val="24"/>
          <w:lang w:val="bs-Latn-BA"/>
        </w:rPr>
      </w:pPr>
    </w:p>
    <w:p>
      <w:pPr>
        <w:pStyle w:val="8"/>
        <w:ind w:firstLine="720"/>
        <w:jc w:val="both"/>
        <w:rPr>
          <w:rFonts w:ascii="Times New Roman" w:hAnsi="Times New Roman" w:cs="Times New Roman"/>
          <w:b/>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SURJEŠAVANJE I RAZVOĐENJE AKATA</w:t>
      </w:r>
    </w:p>
    <w:p>
      <w:pPr>
        <w:pStyle w:val="8"/>
        <w:ind w:left="1080"/>
        <w:jc w:val="both"/>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33.</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(Surješavanje akata)</w:t>
      </w:r>
    </w:p>
    <w:p>
      <w:pPr>
        <w:pStyle w:val="8"/>
        <w:numPr>
          <w:ilvl w:val="0"/>
          <w:numId w:val="3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su dva ili više akata, iz bilo kojih razloga, zavedeni u DP pod različitim brojevima, a odnose se na isti predmet, potrebno je njihovo surješavanje (grupisanje ili objedinjavanje).</w:t>
      </w:r>
    </w:p>
    <w:p>
      <w:pPr>
        <w:pStyle w:val="8"/>
        <w:numPr>
          <w:ilvl w:val="0"/>
          <w:numId w:val="3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Surješenje akata vrši se tako što se svi, ranije nastali akti sa osnovnim brojevima priključuju aktu sa najnovijim brojem koji je od tog momenta osnovni broj.</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34.</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surješavanja akata)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Da bi ovlašteni radnik na protokolu mogao izvršiti surješavanje, dva ili više akata, potrebno je da obrađivač akata na vidnom mjestu kod najnovijeg osnovnog broja napiše uputu koje sve brojeve treba surješavati sa novonastalim brojem. Na osnovu takve upute ovlašteni radnik na protokolu vrši surješavanje navedenih brojeva u DP, a pored upute staviti će, crvenom olovkom, datum i svoj paraf, kao potvrdu da je surješenje izvršeno.</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35.</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(Razvođenje akata u djelovodniku)</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Nakon izvršene otpreme pošte, pristupa se razvođenju poslatih i riješenih akata u DP prema uputama na istim.</w:t>
      </w:r>
    </w:p>
    <w:p>
      <w:pPr>
        <w:pStyle w:val="8"/>
        <w:ind w:left="360"/>
        <w:jc w:val="both"/>
        <w:rPr>
          <w:rFonts w:ascii="Times New Roman" w:hAnsi="Times New Roman" w:cs="Times New Roman"/>
          <w:sz w:val="24"/>
          <w:szCs w:val="24"/>
          <w:lang w:val="bs-Latn-BA"/>
        </w:rPr>
      </w:pPr>
    </w:p>
    <w:p>
      <w:pPr>
        <w:pStyle w:val="8"/>
        <w:ind w:left="360"/>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ARHIVIRANJE I ČUVANJE PREDMETA</w:t>
      </w:r>
    </w:p>
    <w:p>
      <w:pPr>
        <w:pStyle w:val="8"/>
        <w:ind w:left="1080"/>
        <w:jc w:val="both"/>
        <w:rPr>
          <w:rFonts w:ascii="Times New Roman" w:hAnsi="Times New Roman" w:cs="Times New Roman"/>
          <w:b/>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36.</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(Arhiviranje i čuvanje registraturne građe)</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Arhiviranje i čuvanje registraturne građe, koja se po bilo kojem osnovu nalazi na čuvanju (po osnovu zatečenosti, nastala redovnim radom, izmjenama u organizaciji Škole i sl.) vrši se po ovom Pravilniku.</w:t>
      </w:r>
    </w:p>
    <w:p>
      <w:pPr>
        <w:pStyle w:val="8"/>
        <w:spacing w:before="12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37.</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(Sređivanje i čuvanje predmeta u arhivi)</w:t>
      </w:r>
    </w:p>
    <w:p>
      <w:pPr>
        <w:pStyle w:val="8"/>
        <w:numPr>
          <w:ilvl w:val="0"/>
          <w:numId w:val="3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 svaku klasifikacijsku oznaku (ili organizacionu jedinicu) treba predvidjeti, po pravilu, poseban fascikl (omot, korice, kutiju i sl.) u koju će se predmeti slagati hronološki po broju djelovodnika.</w:t>
      </w:r>
    </w:p>
    <w:p>
      <w:pPr>
        <w:pStyle w:val="8"/>
        <w:numPr>
          <w:ilvl w:val="0"/>
          <w:numId w:val="3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 svaku registratursku jedinicu pakovanja (registrator, knjiga, povez, fascikla, kutija) fascikl stavljaju se sljedeći podaci: naziv škole, organizaciona jedinica, godina nastanka, odnosno raspon godina, raspon brojeva ili datuma arhivirane građe, rok čuvanja i redni broj arhivske knjige.</w:t>
      </w:r>
    </w:p>
    <w:p>
      <w:pPr>
        <w:pStyle w:val="8"/>
        <w:numPr>
          <w:ilvl w:val="0"/>
          <w:numId w:val="3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arhivske prostorije se odlaž riješeni akti i predmeti hronološki, po godinama nastanka, u okviru određene vrste, klasifikacione oznake, na odgovarajućoj arhivskoj opremi, s tim da se izvrši obilježavanje arhivske opreme na kojoj se nalazi sređena dokumentacija stalaže rimskim brojevima, police arapskim brojevima, ormari, kase i dr.</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38.</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(Obaveza čuvanja registraturne i arhivske građe)</w:t>
      </w:r>
    </w:p>
    <w:p>
      <w:pPr>
        <w:pStyle w:val="8"/>
        <w:numPr>
          <w:ilvl w:val="0"/>
          <w:numId w:val="3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Svršeni predmeti, djelovodnici i druge evidencije, kao i ostala arhivska građa škole mora se čuvati u sređenom stanju do predaje nadležnom arhivu, ili do uništenja ako se radi o bezvrijednom registraturskom materijalu.</w:t>
      </w:r>
    </w:p>
    <w:p>
      <w:pPr>
        <w:pStyle w:val="8"/>
        <w:numPr>
          <w:ilvl w:val="0"/>
          <w:numId w:val="3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Sređivanje registraturne građe se vrši redovno godišnje, na kraju kalendarske godine od strane lica zaduženog na osnovu akta o sistematizaciji poslova i radnih zadataka u Školi.</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39.</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(Nadležnost nad arhivom)</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Škola je dužna da omogući nadležnom Arhivu Tuzlanskog kantona (u daljem tekstu: Arhiv) učešće u odabiranju arhivske građe iz registraturne građe, da arhivsku građu preda Arhivu u propisanom roku, te dozvoli radnicima Arhiva da izvrše provjeru čuvanja i održavanja arhivske građe i registraturskog materijala </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40.</w:t>
      </w:r>
    </w:p>
    <w:p>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(Zaštita registraturne i arhivske građe)</w:t>
      </w:r>
    </w:p>
    <w:p>
      <w:pPr>
        <w:pStyle w:val="8"/>
        <w:numPr>
          <w:ilvl w:val="0"/>
          <w:numId w:val="3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 zaštitu registraturne i arhivske građe škola je dužna preduzeti sve mjere zaštite utvrđene arhivskim i drugim propisima i ovim Pravilnikom.</w:t>
      </w:r>
    </w:p>
    <w:p>
      <w:pPr>
        <w:pStyle w:val="8"/>
        <w:numPr>
          <w:ilvl w:val="0"/>
          <w:numId w:val="3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Mjere zaštite u smislu ovog Pravilnika, obuhvataju obezbjeđenje prostorija i opreme za smještaj i čuvanje registraturne i arhivske građe.</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41.</w:t>
      </w:r>
    </w:p>
    <w:p>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(Arhivske prostorije)</w:t>
      </w:r>
    </w:p>
    <w:p>
      <w:pPr>
        <w:pStyle w:val="8"/>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 arhivskim prostorijama podrazumijeva se posebna prostorija namijenjena odlaganju i čuvanju registraturne građe.</w:t>
      </w:r>
    </w:p>
    <w:p>
      <w:pPr>
        <w:pStyle w:val="8"/>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Registraturna građa za tekuću godinu može se čuvati i u radnoj prostoriji lica zaduženog za kancelarijsko poslovanje sekretara škole.</w:t>
      </w:r>
    </w:p>
    <w:p>
      <w:pPr>
        <w:pStyle w:val="8"/>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prostoriji za arhivu se deponuju i čuvaju riješeni akti i predmeti poslije isteka roka koji je utvrđen u prethodnom stavu, dok u službama ostaje dokumentacija koja nije riješena i dokumentacija koja je trajno operativna, neophodna za tekući rad.</w:t>
      </w:r>
    </w:p>
    <w:p>
      <w:pPr>
        <w:pStyle w:val="8"/>
        <w:numPr>
          <w:ilvl w:val="0"/>
          <w:numId w:val="3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Obje prostorije ne smiju biti u neposrednoj blizini trafoa, pumpne stanice i mokrog čvora.</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42.</w:t>
      </w:r>
    </w:p>
    <w:p>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(Održavanje potrebnih uslova u cilju zaštite registraturne građe)</w:t>
      </w:r>
    </w:p>
    <w:p>
      <w:pPr>
        <w:pStyle w:val="8"/>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 opremom koja se koristi za zaštitu i čuvanje registraturne građe podrazumijevaju se fascikle, registratori, kutije i arhivske knjige (u daljem tekstu: registraturske jedinice čuvanja), stalaže, ormari i kase, aparat sa suhim gašenjem, kojima se održavaju kontrolišu uslovi za smještaj registraturne i arhivske građe.</w:t>
      </w:r>
    </w:p>
    <w:p>
      <w:pPr>
        <w:pStyle w:val="8"/>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arhivskim prostorijama temperatura vazduha mora se održavati u rasponu od 10-15 </w:t>
      </w:r>
      <w:r>
        <w:rPr>
          <w:rFonts w:ascii="Times New Roman" w:hAnsi="Times New Roman" w:cs="Times New Roman"/>
          <w:sz w:val="24"/>
          <w:szCs w:val="24"/>
          <w:vertAlign w:val="superscript"/>
          <w:lang w:val="bs-Latn-BA"/>
        </w:rPr>
        <w:t>0</w:t>
      </w:r>
      <w:r>
        <w:rPr>
          <w:rFonts w:ascii="Times New Roman" w:hAnsi="Times New Roman" w:cs="Times New Roman"/>
          <w:sz w:val="24"/>
          <w:szCs w:val="24"/>
          <w:lang w:val="bs-Latn-BA"/>
        </w:rPr>
        <w:t xml:space="preserve"> c, a relativna vlažnost od 50% do 60%.</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43.</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(Osvjetljenost arhivskih prostorija)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Registraturna i arhivska građa u arhivskim prostorijama ne smiju biti izloženi direktnom uticaju sunčeva svjetla. Za osvjetljenje tih prostorija koriste se uobičajeni svjetlosni izvori. Osvjetljenost arhivskih prostorija treba da izosi 30 Luxa.</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44.</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(Dezinfekcija, dezinskecija i deratizacija arhivskih prostorija)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Radi sprečavanja štetnog uticaja bioloških faktora na registraturnu i arhivsku građu obavlja se po potrebi dezinfekcija, dezinskecija i deratizacija arhivskih prostorija.</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45.</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(Smještaj registraturne i arhivske građe)</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Smještaj registraturne i arhivske građe obuhvata: </w:t>
      </w:r>
    </w:p>
    <w:p>
      <w:pPr>
        <w:pStyle w:val="8"/>
        <w:numPr>
          <w:ilvl w:val="0"/>
          <w:numId w:val="3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smještaj akata i predmeta u registratorske jedinice čuvanja, </w:t>
      </w:r>
    </w:p>
    <w:p>
      <w:pPr>
        <w:pStyle w:val="8"/>
        <w:numPr>
          <w:ilvl w:val="0"/>
          <w:numId w:val="3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smještaj registratorskih jedinica čuvanje u stalaže, ormare i kase, i raspored stalaža, ormara i kasa u arhivskim prostorijama.</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46.</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(Revers)</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može se izdati radnicima škole samo po odobrenju direktoru škole, uz revers koji sadrži: naziv predmeta koji se izdaje, datum izdavanja, rok vraćanja i potpis radnika koji je materijal, odnosno predmet primio. Po izvršenom vraćanju predmeta revers se vraća njegovom potpisniku.</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47.</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(Prepis akata)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Izdavanje prepisa predmeta (akata) i drugih dokumenata škole vrši se u skladu sa odgovarajućim propisima.</w:t>
      </w:r>
    </w:p>
    <w:p>
      <w:pPr>
        <w:pStyle w:val="8"/>
        <w:jc w:val="both"/>
        <w:rPr>
          <w:rFonts w:ascii="Times New Roman" w:hAnsi="Times New Roman" w:cs="Times New Roman"/>
          <w:sz w:val="24"/>
          <w:szCs w:val="24"/>
          <w:lang w:val="bs-Latn-BA"/>
        </w:rPr>
      </w:pPr>
    </w:p>
    <w:p>
      <w:pPr>
        <w:pStyle w:val="8"/>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LISTA KATEGORIJA REGISTRATURNE GRAĐE</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48.</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(Lista kategorija registraturne građe)</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Radi pravilnog arhiviranja i čuvanja dokumentacije i druge registraturne građe, bržeg i lakšeg nalaženja predmeta u slučaju potrebe, kao i odabiranja arhivske građe iz registraturne građe izrađuje se i donosi Lista kategorija registraturne građe sa rokovima čuvanja (u daljem tekstu: Lista kategorija).</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49.</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(Sadržaj Liste kategorija)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Lista kategorija sadrži: preambulu, naziv, redni broj, klasifikacioni znak, naziv kategorisanog materijala, rok čuvanja, završne odredbe,  potpis, pečat i datum.</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Uvod sadrži: pravni osnov za utvrđivanje Liste kategrija i naziv škole.</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Naziv liste glasi: Lista kategorija registraturske građe sa rokovima čuvanja,</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 se ispisuje arapskim brojevima u kontinuitetu od prvog do posljednjed broja kategorizirane građe obuhvaćene listom.</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Klasifikacioni znak je oznaka dosijea utvrđena prilikom uvođenja u evidenciju koja se određuje numerički za svaku organizacionu jedinicu Škole i to 01, 02 itd., a služi kasnije prilikom odlaganja.</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Naziv kategorije registraturne građe određuje se prema vrsti i sadržaju dokumenata i  međusobno se razlikuje po roku čuvanja.</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Rok čuvanja dokumenata izražava se u Listi kategorije numerički (1 godina, 2 godine, 3 godine, 5 godina, 7 godina, 10 godina i 11 godina), oznakom ''trajno ''T'' i ''trajno operativno'' (TO).</w:t>
      </w:r>
    </w:p>
    <w:p>
      <w:pPr>
        <w:pStyle w:val="8"/>
        <w:ind w:left="1134"/>
        <w:jc w:val="both"/>
        <w:rPr>
          <w:rFonts w:ascii="Times New Roman" w:hAnsi="Times New Roman" w:cs="Times New Roman"/>
          <w:sz w:val="24"/>
          <w:szCs w:val="24"/>
          <w:lang w:val="bs-Latn-BA"/>
        </w:rPr>
      </w:pPr>
      <w:r>
        <w:rPr>
          <w:rFonts w:ascii="Times New Roman" w:hAnsi="Times New Roman" w:cs="Times New Roman"/>
          <w:sz w:val="24"/>
          <w:szCs w:val="24"/>
          <w:lang w:val="bs-Latn-BA"/>
        </w:rPr>
        <w:t>Za trajno čuvanje određuje se:</w:t>
      </w:r>
    </w:p>
    <w:p>
      <w:pPr>
        <w:pStyle w:val="8"/>
        <w:numPr>
          <w:ilvl w:val="0"/>
          <w:numId w:val="3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koja sadrži podatke od značaja za historiju i druge naučne oblasti, za kulturu uopšte i druge društvene podatke koji govore o uslovima rada i načinu života radnika škole.</w:t>
      </w:r>
    </w:p>
    <w:p>
      <w:pPr>
        <w:pStyle w:val="8"/>
        <w:numPr>
          <w:ilvl w:val="0"/>
          <w:numId w:val="3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kategorija registraturskog materijala predviđena za čuvanje po posebnim uslovima.</w:t>
      </w:r>
    </w:p>
    <w:p>
      <w:pPr>
        <w:pStyle w:val="8"/>
        <w:numPr>
          <w:ilvl w:val="0"/>
          <w:numId w:val="3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 kraju liste upisuju se završne odredbe, broj protokola, datum, potpis i pečat donosioca Liste kategorija registraturske građe s rokovima čuvanja.</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50.</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izrade Liste kategorija)</w:t>
      </w:r>
    </w:p>
    <w:p>
      <w:pPr>
        <w:pStyle w:val="8"/>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Listu kategorija izrađuje Komisija koju imenuje direktor škole u čijem sastavu treba da budu radnici koji najbolje poznaju organizaciju rada i poslovanja Škole i vrstu dokumenata, a sposobni su ocijeniti kulturni, naučno-historijski i praktični značaj registraturne građe.</w:t>
      </w:r>
    </w:p>
    <w:p>
      <w:pPr>
        <w:pStyle w:val="8"/>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Listu kategorija koja je izrađena na način propisan stavom 1. ovog člana donosi Školski odbor. </w:t>
      </w:r>
    </w:p>
    <w:p>
      <w:pPr>
        <w:pStyle w:val="8"/>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Lista kategorija se dostavlja nadležnom Arhivu radi davanja saglasnosti, u dva primjerka, i tek nakom dobivene saglasnosti se može primjenjivati.</w:t>
      </w:r>
    </w:p>
    <w:p>
      <w:pPr>
        <w:pStyle w:val="8"/>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Ukoliko se tokom godine jave nove vrste dokumenata, vrši se izmjena i dopuna postojeće Liste kategorija.</w:t>
      </w:r>
    </w:p>
    <w:p>
      <w:pPr>
        <w:pStyle w:val="8"/>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Sve kasnije izmjene i dopune Liste kategorija vrše se na isti način koji je predviđen za njeno donošenje.</w:t>
      </w:r>
    </w:p>
    <w:p>
      <w:pPr>
        <w:pStyle w:val="8"/>
        <w:ind w:left="360"/>
        <w:jc w:val="both"/>
        <w:rPr>
          <w:rFonts w:ascii="Times New Roman" w:hAnsi="Times New Roman" w:cs="Times New Roman"/>
          <w:b/>
          <w:sz w:val="24"/>
          <w:szCs w:val="24"/>
          <w:lang w:val="bs-Latn-BA"/>
        </w:rPr>
      </w:pPr>
    </w:p>
    <w:p>
      <w:pPr>
        <w:pStyle w:val="8"/>
        <w:ind w:left="360"/>
        <w:jc w:val="both"/>
        <w:rPr>
          <w:rFonts w:ascii="Times New Roman" w:hAnsi="Times New Roman" w:cs="Times New Roman"/>
          <w:b/>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ARHIVSKA KNJIGA</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51.</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(Obaveza vođenja arhivske knjige)</w:t>
      </w:r>
    </w:p>
    <w:p>
      <w:pPr>
        <w:pStyle w:val="8"/>
        <w:numPr>
          <w:ilvl w:val="0"/>
          <w:numId w:val="40"/>
        </w:num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Škola vodi arhivsku knjigu, koja služi kao opći inventarni pregled cjelokupne registraturne građe škole ili se kod nje nalazi po bilo kom osnovu. </w:t>
      </w:r>
    </w:p>
    <w:p>
      <w:pPr>
        <w:pStyle w:val="8"/>
        <w:numPr>
          <w:ilvl w:val="0"/>
          <w:numId w:val="40"/>
        </w:num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Sva registraturna građa nastala u radu Škole upisuje se u arhivsku knjigu, koja služi kao opći inventarni pregled cjelokupnog arhivskog materijala.</w:t>
      </w:r>
    </w:p>
    <w:p>
      <w:pPr>
        <w:pStyle w:val="8"/>
        <w:jc w:val="center"/>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52.</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vođenja arhivske knjige)</w:t>
      </w:r>
    </w:p>
    <w:p>
      <w:pPr>
        <w:pStyle w:val="8"/>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Radi lakšeg snalaženja u arhivi potrebno je voditi arhivsku knjigu u koju se evidentira registraturna i arhivska građa. Upisivanje podataka u arhivsku knjigu vrši se mastilom ili hemijskom olovkom, čitkim rukopisom.</w:t>
      </w:r>
    </w:p>
    <w:p>
      <w:pPr>
        <w:pStyle w:val="8"/>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Nakon što se izvrši sređivanje registraturske građe koja je nastala u radu u prethodnoj kalendarskoj godini, pristupa se njenom upisivanju u arhivsku knjigu. </w:t>
      </w:r>
    </w:p>
    <w:p>
      <w:pPr>
        <w:pStyle w:val="8"/>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arhivsku knjigu Škole unosi se registraturska građa nastala u njenom radu, kao i dokumentacija koja se nalazi u službama gdje je operativna za tekući rad.</w:t>
      </w:r>
    </w:p>
    <w:p>
      <w:pPr>
        <w:pStyle w:val="8"/>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arhivsku knjigu iz prethodnog stava ovog člana unosi se i registraturna građa koja se po</w:t>
      </w:r>
    </w:p>
    <w:p>
      <w:pPr>
        <w:pStyle w:val="8"/>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bilo kojem osnovu nalazi u Školi (po osnovu zatečenosti, izmjena u organizaciji škole itd.).</w:t>
      </w:r>
    </w:p>
    <w:p>
      <w:pPr>
        <w:pStyle w:val="8"/>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Evidentiranje u arhivsku knjigu vrši se na sljedeći način:</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1.</w:t>
      </w:r>
      <w:r>
        <w:rPr>
          <w:rFonts w:ascii="Times New Roman" w:hAnsi="Times New Roman" w:cs="Times New Roman"/>
          <w:sz w:val="24"/>
          <w:szCs w:val="24"/>
          <w:lang w:val="bs-Latn-BA"/>
        </w:rPr>
        <w:t xml:space="preserve"> upisuje se inventarni broj koji je stavljen na registraturnu jedinicu upisanu pod tim brojem. Ako je pod tim rednim brojem upisano više istovrsne registraturne građe biti će obilježeni istim rednim brojem. Redni brojevi idu kontinuirano od 1 pa nadalje iz godine u godinu bez prekida. Pod registraturnom jedinicom podrazumijeva se svaki fascikl, registrator, kutija, omot i druga jedinica pakovanja u koju je odložena registraturna građa.</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2.</w:t>
      </w:r>
      <w:r>
        <w:rPr>
          <w:rFonts w:ascii="Times New Roman" w:hAnsi="Times New Roman" w:cs="Times New Roman"/>
          <w:sz w:val="24"/>
          <w:szCs w:val="24"/>
          <w:lang w:val="bs-Latn-BA"/>
        </w:rPr>
        <w:t xml:space="preserve"> upisuje se datum i godina upisivanja u arhivsku knjigu.</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3.</w:t>
      </w:r>
      <w:r>
        <w:rPr>
          <w:rFonts w:ascii="Times New Roman" w:hAnsi="Times New Roman" w:cs="Times New Roman"/>
          <w:sz w:val="24"/>
          <w:szCs w:val="24"/>
          <w:lang w:val="bs-Latn-BA"/>
        </w:rPr>
        <w:t xml:space="preserve"> upisuje se godina nastanka, odnosno raspon godina u kojem je nastala registraturna građa. Za godinu nastanka tog materijala uzima se godina koja je upisana u otisak prijemnog štambilja na predmetu ili aktu. Za registraturnu građu koja obuhvata podatke iz više godina upisuje se početna godina u kojoj je registraturna građa nastala.</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4.</w:t>
      </w:r>
      <w:r>
        <w:rPr>
          <w:rFonts w:ascii="Times New Roman" w:hAnsi="Times New Roman" w:cs="Times New Roman"/>
          <w:sz w:val="24"/>
          <w:szCs w:val="24"/>
          <w:lang w:val="bs-Latn-BA"/>
        </w:rPr>
        <w:t xml:space="preserve"> upisuje se klasifikacijska oznaka iz prijemnog štambilja.</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5.</w:t>
      </w:r>
      <w:r>
        <w:rPr>
          <w:rFonts w:ascii="Times New Roman" w:hAnsi="Times New Roman" w:cs="Times New Roman"/>
          <w:sz w:val="24"/>
          <w:szCs w:val="24"/>
          <w:lang w:val="bs-Latn-BA"/>
        </w:rPr>
        <w:t xml:space="preserve"> upisuje se kratak sadržaj registraturne građe.</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6.</w:t>
      </w:r>
      <w:r>
        <w:rPr>
          <w:rFonts w:ascii="Times New Roman" w:hAnsi="Times New Roman" w:cs="Times New Roman"/>
          <w:sz w:val="24"/>
          <w:szCs w:val="24"/>
          <w:lang w:val="bs-Latn-BA"/>
        </w:rPr>
        <w:t xml:space="preserve"> upisuje se ukupan broj registraturskih jedinica istovrsne registraturne građe (registratori, kutije, fascikle i sl.).</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7.</w:t>
      </w:r>
      <w:r>
        <w:rPr>
          <w:rFonts w:ascii="Times New Roman" w:hAnsi="Times New Roman" w:cs="Times New Roman"/>
          <w:sz w:val="24"/>
          <w:szCs w:val="24"/>
          <w:lang w:val="bs-Latn-BA"/>
        </w:rPr>
        <w:t xml:space="preserve"> upisuje se mjesto gdje je smještena registraturna građa (prostorija, polica ormar, stalaža).</w:t>
      </w:r>
    </w:p>
    <w:p>
      <w:pPr>
        <w:pStyle w:val="8"/>
        <w:numPr>
          <w:ilvl w:val="0"/>
          <w:numId w:val="42"/>
        </w:numPr>
        <w:ind w:left="720"/>
        <w:jc w:val="both"/>
        <w:rPr>
          <w:rFonts w:ascii="Times New Roman" w:hAnsi="Times New Roman" w:cs="Times New Roman"/>
          <w:sz w:val="24"/>
          <w:szCs w:val="24"/>
          <w:lang w:val="bs-Latn-BA"/>
        </w:rPr>
      </w:pPr>
      <w:r>
        <w:rPr>
          <w:rFonts w:ascii="Times New Roman" w:hAnsi="Times New Roman" w:cs="Times New Roman"/>
          <w:b/>
          <w:sz w:val="24"/>
          <w:szCs w:val="24"/>
          <w:lang w:val="bs-Latn-BA"/>
        </w:rPr>
        <w:t>U kolonu broj 8.</w:t>
      </w:r>
      <w:r>
        <w:rPr>
          <w:rFonts w:ascii="Times New Roman" w:hAnsi="Times New Roman" w:cs="Times New Roman"/>
          <w:sz w:val="24"/>
          <w:szCs w:val="24"/>
          <w:lang w:val="bs-Latn-BA"/>
        </w:rPr>
        <w:t xml:space="preserve"> pod nazivom primjedba upisuje se rok čuvanja i broj rješenja kojim je odobreno, od strane nadležnog Arhiva, uništenje dokumentacije.</w:t>
      </w:r>
    </w:p>
    <w:p>
      <w:pPr>
        <w:pStyle w:val="8"/>
        <w:numPr>
          <w:ilvl w:val="0"/>
          <w:numId w:val="4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knjiga čuva se trajno.</w:t>
      </w:r>
    </w:p>
    <w:p>
      <w:pPr>
        <w:pStyle w:val="8"/>
        <w:ind w:firstLine="720"/>
        <w:rPr>
          <w:rFonts w:ascii="Times New Roman" w:hAnsi="Times New Roman" w:cs="Times New Roman"/>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53.</w:t>
      </w:r>
    </w:p>
    <w:p>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(Rok za dostavljanje prepisa arhivske knjige nadležnom arhivu)</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Prepis ili fotokopija arhivske knjige, u koju su upisane registraturske jedinice za proteklu godinu, Škola dostavlja nadležnom Arhivu najkasnije do 30. aprila tekuće godine.</w:t>
      </w:r>
    </w:p>
    <w:p>
      <w:pPr>
        <w:pStyle w:val="8"/>
        <w:jc w:val="both"/>
        <w:rPr>
          <w:rFonts w:ascii="Times New Roman" w:hAnsi="Times New Roman" w:cs="Times New Roman"/>
          <w:sz w:val="24"/>
          <w:szCs w:val="24"/>
          <w:lang w:val="bs-Latn-BA"/>
        </w:rPr>
      </w:pPr>
    </w:p>
    <w:p>
      <w:pPr>
        <w:pStyle w:val="8"/>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ODABIR ARHIVSKE GRAĐE I IZLUČIVANJE BEZVRIJEDNOG       REGISTRATURSKOG MATERIJALA</w:t>
      </w:r>
    </w:p>
    <w:p>
      <w:pPr>
        <w:pStyle w:val="8"/>
        <w:rPr>
          <w:rFonts w:ascii="Times New Roman" w:hAnsi="Times New Roman" w:cs="Times New Roman"/>
          <w:b/>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54.</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(Odabiranje i izlučivanje)</w:t>
      </w:r>
    </w:p>
    <w:p>
      <w:pPr>
        <w:pStyle w:val="8"/>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i izlučivanje bezvrijednog registraturskog materijala vrši se u skladu sa Listom kategorija, redovno godišnje.</w:t>
      </w:r>
    </w:p>
    <w:p>
      <w:pPr>
        <w:pStyle w:val="8"/>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i izlučivanje bezvrijednog registraturskog materijala vrši se iz</w:t>
      </w:r>
    </w:p>
    <w:p>
      <w:pPr>
        <w:pStyle w:val="13"/>
        <w:autoSpaceDE w:val="0"/>
        <w:autoSpaceDN w:val="0"/>
        <w:adjustRightInd w:val="0"/>
        <w:spacing w:after="0" w:line="240" w:lineRule="auto"/>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sređene registraturske građe upisane u arhivske knjige najkasnije u roku od jedne godine od dana isteka roka čuvanja utvrđenog u Listi kategorija.</w:t>
      </w:r>
    </w:p>
    <w:p>
      <w:pPr>
        <w:pStyle w:val="8"/>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Postupak za odabiranje, odnosno izlučivanje bezvrijednog registraturskog materijala i odabiranja arhivske građe, pokreće Škola.</w:t>
      </w:r>
    </w:p>
    <w:p>
      <w:pPr>
        <w:pStyle w:val="8"/>
        <w:numPr>
          <w:ilvl w:val="0"/>
          <w:numId w:val="4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odnosno izlučivanje bezvrijednog registraturskog materijala koji je nastao od 1941. do 1945. godine i od 1992. do 1995. godine vrši se samo u Arhivu.</w:t>
      </w:r>
    </w:p>
    <w:p>
      <w:pPr>
        <w:pStyle w:val="8"/>
        <w:jc w:val="both"/>
        <w:rPr>
          <w:rFonts w:ascii="Times New Roman" w:hAnsi="Times New Roman" w:cs="Times New Roman"/>
          <w:sz w:val="24"/>
          <w:szCs w:val="24"/>
          <w:lang w:val="bs-Latn-BA"/>
        </w:rPr>
      </w:pPr>
    </w:p>
    <w:p>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55.</w:t>
      </w:r>
    </w:p>
    <w:p>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(Imenovanje komisije)</w:t>
      </w:r>
    </w:p>
    <w:p>
      <w:pPr>
        <w:pStyle w:val="8"/>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Odabiranje arhivske građe i izlučivanje bezvrijednog registraturskog materijala vrši komisija od najmanje tri člana iz reda radnika – dobrih poznavalaca dokumentacije, koja sastavlja popis bezvrijednog registraturskog materijala saglasno Listi kategorija.</w:t>
      </w:r>
    </w:p>
    <w:p>
      <w:pPr>
        <w:pStyle w:val="8"/>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Komisiju iz prethodnog stava ovog člana imenuje direktor Škole.</w:t>
      </w:r>
    </w:p>
    <w:p>
      <w:pPr>
        <w:pStyle w:val="8"/>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Školski odbor  nadležan je za formiranje komisije samo u slučaju razrednih knjiga.</w:t>
      </w:r>
    </w:p>
    <w:p>
      <w:pPr>
        <w:pStyle w:val="8"/>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Razredna knjiga se čuva najmanje 5 godina po završetku školske godine.</w:t>
      </w:r>
    </w:p>
    <w:p>
      <w:pPr>
        <w:pStyle w:val="8"/>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Prije roka iz prethodnog stava, Školski odbor imenuje komisiju koja utvrđuje da li su podaci iz razredne knjige upisani u matičnu knjigu i o tome podnose izvještaj.</w:t>
      </w:r>
    </w:p>
    <w:p>
      <w:pPr>
        <w:pStyle w:val="8"/>
        <w:numPr>
          <w:ilvl w:val="0"/>
          <w:numId w:val="4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Odluku o uništavanju razredne knjige donosi Školski odbor u skladu sa Zakonom o arhivskoj djelatnosti, nakon usvajanja izvještaja komisije iz prethodnog stava. </w:t>
      </w:r>
    </w:p>
    <w:p>
      <w:pPr>
        <w:pStyle w:val="8"/>
        <w:jc w:val="both"/>
        <w:rPr>
          <w:rFonts w:ascii="Times New Roman" w:hAnsi="Times New Roman" w:cs="Times New Roman"/>
          <w:sz w:val="24"/>
          <w:szCs w:val="24"/>
          <w:lang w:val="bs-Latn-BA"/>
        </w:rPr>
      </w:pPr>
    </w:p>
    <w:p>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56.</w:t>
      </w:r>
    </w:p>
    <w:p>
      <w:pPr>
        <w:autoSpaceDE w:val="0"/>
        <w:autoSpaceDN w:val="0"/>
        <w:adjustRightInd w:val="0"/>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(Popis bezvrijednog registraturskog materijala)</w:t>
      </w:r>
    </w:p>
    <w:p>
      <w:pPr>
        <w:pStyle w:val="8"/>
        <w:numPr>
          <w:ilvl w:val="0"/>
          <w:numId w:val="4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bezvrijednog registraturskog materijala sačinjava se u 3 (tri) primjerka, od čega se 2</w:t>
      </w:r>
    </w:p>
    <w:p>
      <w:pPr>
        <w:pStyle w:val="8"/>
        <w:ind w:left="360"/>
        <w:jc w:val="both"/>
        <w:rPr>
          <w:rFonts w:ascii="Times New Roman" w:hAnsi="Times New Roman" w:cs="Times New Roman"/>
          <w:sz w:val="24"/>
          <w:szCs w:val="24"/>
          <w:lang w:val="bs-Latn-BA"/>
        </w:rPr>
      </w:pPr>
      <w:r>
        <w:rPr>
          <w:rFonts w:ascii="Times New Roman" w:hAnsi="Times New Roman" w:cs="Times New Roman"/>
          <w:sz w:val="24"/>
          <w:szCs w:val="24"/>
          <w:lang w:val="bs-Latn-BA"/>
        </w:rPr>
        <w:t>(dva) primjerka prilažu uz zahtjev nadležnom arhivu da odobri uništenje izlučenog bezvrijednog registraturskog materijala.</w:t>
      </w:r>
    </w:p>
    <w:p>
      <w:pPr>
        <w:pStyle w:val="8"/>
        <w:jc w:val="both"/>
        <w:rPr>
          <w:rFonts w:ascii="Times New Roman" w:hAnsi="Times New Roman" w:cs="Times New Roman"/>
          <w:sz w:val="24"/>
          <w:szCs w:val="24"/>
          <w:lang w:val="bs-Latn-BA"/>
        </w:rPr>
      </w:pPr>
      <w:r>
        <w:rPr>
          <w:rFonts w:ascii="Times New Roman" w:hAnsi="Times New Roman" w:cs="Times New Roman"/>
          <w:sz w:val="24"/>
          <w:szCs w:val="24"/>
          <w:lang w:val="bs-Latn-BA"/>
        </w:rPr>
        <w:t>(2) Popis iz prethodnog stava ovog člana, obavezno sadrži:</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naziv škole u čijem je radu nastala registraturna građa ili u kojoj se ista nalazi,</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 (ispisuje se arapskim brojevima),</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naziv (vrstu) registraturskog materijala se predlaže za izlučivanje po godinama nastanka, </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naznakom klasifikacionog znaka iz Liste kategorija,</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rokom čuvanja koji je utvrđen u Listi kategorija, </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količinom izlučenog bezvrijednog registraturskog materijala izraženog u jedinicama pakovanja (fascikla, omot, kutija i sl.),</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podatke o fizičkom stanju i očuvanosti fonda iz koga je odabrana arhivska građa i izlučen bezvrijedni registraturski materijal,</w:t>
      </w:r>
    </w:p>
    <w:p>
      <w:pPr>
        <w:pStyle w:val="8"/>
        <w:numPr>
          <w:ilvl w:val="0"/>
          <w:numId w:val="46"/>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se na kraju zaključuje i izražava ukupna količina sa izraženim brojem registraturnih jedinica i potpisuje komisija.</w:t>
      </w:r>
    </w:p>
    <w:p>
      <w:pPr>
        <w:pStyle w:val="8"/>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Uništenje bezvrijednog registraturskog materijala vrši se nakon donošenja rješenja direktora Arhiva.</w:t>
      </w:r>
    </w:p>
    <w:p>
      <w:pPr>
        <w:pStyle w:val="8"/>
        <w:numPr>
          <w:ilvl w:val="0"/>
          <w:numId w:val="3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Bezvrijedni registraturski materijal u skladu sa Zakonom o arhivskoj djelatnosti može se uništiti, spaliti, prodati kao sekundarna sirovina firmama koje su ovlaštene za otkup sekundrarnih sirovina, odnosno firmi koja ima ugovor sa nadležnim Arhivom i sl.</w:t>
      </w:r>
    </w:p>
    <w:p>
      <w:pPr>
        <w:pStyle w:val="8"/>
        <w:jc w:val="both"/>
        <w:rPr>
          <w:rFonts w:ascii="Times New Roman" w:hAnsi="Times New Roman" w:cs="Times New Roman"/>
          <w:sz w:val="24"/>
          <w:szCs w:val="24"/>
          <w:lang w:val="bs-Latn-BA"/>
        </w:rPr>
      </w:pP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57.</w:t>
      </w:r>
    </w:p>
    <w:p>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(Razmatranje i provjera materijala predloženog za izlučivanje)</w:t>
      </w:r>
    </w:p>
    <w:p>
      <w:pPr>
        <w:pStyle w:val="8"/>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 prijemu popisa iz člana 56. stav (2) ovog Pravilnika ovlašteni predstavnik Arhiva za obavljanje nadzora, u saradnji sa komisijom iz člana 55. stav (1), razmatra popis i vrši provjeru materijala predloženog za izlučivanje.</w:t>
      </w:r>
    </w:p>
    <w:p>
      <w:pPr>
        <w:pStyle w:val="8"/>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Predstavnik Arhiva može, prilikom provjere, prihvatiti u cjelini ili djelomično popis bezvrijednog registraturskog materijala.</w:t>
      </w:r>
    </w:p>
    <w:p>
      <w:pPr>
        <w:pStyle w:val="8"/>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predstavnik arhiva utvrdi da se komisija u svom radu nije pridržavala postojećih propisa naložit će joj da u određenom roku otkloni nedostatke.</w:t>
      </w:r>
    </w:p>
    <w:p>
      <w:pPr>
        <w:pStyle w:val="8"/>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Poslije razmatranja popisa i izvršene provjere bezvrijednog registraturskog materijala predloženog za izlučivanje, predstavnik arhiva i članovi komisije, sastavljaju zapisnik na osnovu kojeg direktor Arhiva izdaje rješenje za uništenje bezvrijednog registraturskog materijala.</w:t>
      </w:r>
    </w:p>
    <w:p>
      <w:pPr>
        <w:pStyle w:val="8"/>
        <w:numPr>
          <w:ilvl w:val="0"/>
          <w:numId w:val="4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Poslije donošenja rješenja iz stava (4) ovog člana, brojevi izdvojenih predmeta evidentiraju se u postojećim evidencijama (djelovodnik, arhivska knjiga i sl.).</w:t>
      </w:r>
    </w:p>
    <w:p>
      <w:pPr>
        <w:pStyle w:val="2"/>
        <w:rPr>
          <w:rFonts w:eastAsiaTheme="minorHAnsi"/>
          <w:bCs/>
          <w:szCs w:val="24"/>
          <w:lang w:val="bs-Latn-BA" w:eastAsia="en-US"/>
        </w:rPr>
      </w:pPr>
    </w:p>
    <w:p>
      <w:pPr>
        <w:pStyle w:val="2"/>
        <w:rPr>
          <w:rFonts w:eastAsiaTheme="minorHAnsi"/>
          <w:bCs/>
          <w:szCs w:val="24"/>
          <w:lang w:val="bs-Latn-BA" w:eastAsia="en-US"/>
        </w:rPr>
      </w:pPr>
      <w:r>
        <w:rPr>
          <w:rFonts w:eastAsiaTheme="minorHAnsi"/>
          <w:bCs/>
          <w:szCs w:val="24"/>
          <w:lang w:val="bs-Latn-BA" w:eastAsia="en-US"/>
        </w:rPr>
        <w:t>Član 58.</w:t>
      </w:r>
    </w:p>
    <w:p>
      <w:pPr>
        <w:spacing w:after="0"/>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(Čuvanje dokumentacije vezane za postupak odabiranja i izlučivanja)</w:t>
      </w:r>
    </w:p>
    <w:p>
      <w:pPr>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Škola je dužna trajno čuvati cjelokupnu dokumentaciju vezanu za postupak izlučivanja i uništenja bezvrijednog registraturskog materijala (zapisnici, rješenja, popis materijala koji je uništen i sl.).</w:t>
      </w:r>
    </w:p>
    <w:p>
      <w:pPr>
        <w:pStyle w:val="8"/>
        <w:jc w:val="both"/>
        <w:rPr>
          <w:rFonts w:ascii="Times New Roman" w:hAnsi="Times New Roman" w:cs="Times New Roman"/>
          <w:b/>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PREDAJA ARHIVSKE GRAĐE NADLEŽNOM ARHIVU</w:t>
      </w:r>
    </w:p>
    <w:p>
      <w:pPr>
        <w:autoSpaceDE w:val="0"/>
        <w:autoSpaceDN w:val="0"/>
        <w:adjustRightInd w:val="0"/>
        <w:spacing w:after="0" w:line="240" w:lineRule="auto"/>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59.</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predaje arhivske građe)</w:t>
      </w:r>
    </w:p>
    <w:p>
      <w:pPr>
        <w:pStyle w:val="8"/>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Sređena i popisana arhivska građa predaje se nadležnom Arhivu na čuvanje istekom 30 godina, računajući od dana njenog nastanka.</w:t>
      </w:r>
    </w:p>
    <w:p>
      <w:pPr>
        <w:pStyle w:val="8"/>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Obaveza predaje arhivske građe odnosi se i na arhivsku građu koja sadrži lične podatke, kao i arhivsku građu za koju je utvrđen stepen tajnosti, određen zakonom ili općim propisima o čuvanju tajnosti.</w:t>
      </w:r>
    </w:p>
    <w:p>
      <w:pPr>
        <w:pStyle w:val="8"/>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Prilikom predaje Arhivu, arhivska građa, iz stava (2) ovog člana, posebno se označava u popisu i navodi se rok njene dostupnosti javnosti, ako za to ima potrebe, odnosno ako Škola ima dokumentaciju koja podliježe zabrani njene dostupnosti u javnost.</w:t>
      </w:r>
    </w:p>
    <w:p>
      <w:pPr>
        <w:pStyle w:val="8"/>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prestanka rada imaoca registraturne i arhivske građe, organ koji je donio odluku o prestanku rada, dužan je da, u roku od 60 dana od dana prestanka rada, njegovu registraturnu i arhivsku građu preda Arhivu u sređenom stanju.</w:t>
      </w:r>
    </w:p>
    <w:p>
      <w:pPr>
        <w:pStyle w:val="8"/>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se može predati Arhivu i prije isteka roka iz stava (4) ovog člana, ako se o tome sporazumiju Škola i Arhiv, ili ako je to neophodno radi zaštite arhivske građe.</w:t>
      </w:r>
    </w:p>
    <w:p>
      <w:pPr>
        <w:pStyle w:val="8"/>
        <w:numPr>
          <w:ilvl w:val="0"/>
          <w:numId w:val="4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Izuzetno, ako se predaja vrši u cilju spašavanja arhivske građe, troškove njenog preuzimanja snosi osnivač Arhiva.</w:t>
      </w:r>
      <w:r>
        <w:rPr>
          <w:rFonts w:ascii="Times New Roman" w:hAnsi="Times New Roman" w:cs="Times New Roman"/>
          <w:sz w:val="24"/>
          <w:szCs w:val="24"/>
          <w:lang w:val="bs-Latn-BA"/>
        </w:rPr>
        <w:tab/>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60.</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(Popis arhivske građe)</w:t>
      </w:r>
    </w:p>
    <w:p>
      <w:pPr>
        <w:pStyle w:val="8"/>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koja se predaje nadležnom Arhivu mora biti u registraturski sređenom stanju, odložena u arhivske kutije, usklađena sa Listom kategorija i upisana u arhivsku knjigu.</w:t>
      </w:r>
    </w:p>
    <w:p>
      <w:pPr>
        <w:pStyle w:val="8"/>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arhivska građa nije u registraturski sređenom stanju i nije upisana u arhivsku knjigu, nadležni arhiv će odrediti rok za sređivanje i popisivanje u arhivsku knjigu.</w:t>
      </w:r>
    </w:p>
    <w:p>
      <w:pPr>
        <w:pStyle w:val="8"/>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Arhivska građa koja se predaje mora biti popisana u pet primjeraka.</w:t>
      </w:r>
    </w:p>
    <w:p>
      <w:pPr>
        <w:pStyle w:val="8"/>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treba da sadrži: redni broj, vrstu dokumentacije – kratak opis, godine nastanka, količinu izraženu u broju registraturnih jedinica, klasifikacijsku oznaku, rok čuvanja, stepen očuvanosti građe, na kraju se zaključuje sa zadnjim rednim brojem, ukupno izraženo količina u broju registraturnih jedinica istovrsne registraturne građe i potpis komisije koja je vršila pripremu građe.</w:t>
      </w:r>
    </w:p>
    <w:p>
      <w:pPr>
        <w:pStyle w:val="8"/>
        <w:numPr>
          <w:ilvl w:val="0"/>
          <w:numId w:val="4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Uz prijedlog za primopredaju arhivske građe nadležnom Arhivu se dostavlja popis građe u tri primjerka, a dva primjerka popisa zadržava Škola.</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61.</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(Primopredaja arhivske građe)</w:t>
      </w:r>
    </w:p>
    <w:p>
      <w:pPr>
        <w:pStyle w:val="8"/>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Primopredaja arhivske građe vrši komisija sastavljena od najmanje tri predstavnika škole i predstavnika nadležnog arhiva.</w:t>
      </w:r>
    </w:p>
    <w:p>
      <w:pPr>
        <w:pStyle w:val="8"/>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Predstavnike škole u komisiji iz prethodnog stava ovog člana imenuje direktor škole posebnim rješenjem.</w:t>
      </w:r>
    </w:p>
    <w:p>
      <w:pPr>
        <w:pStyle w:val="8"/>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Komisija za primopredaju arhivske građe sačinjava zapisnik o primopredaji u 5 (pet) primjeraka, od kojih 3 (tri) primjerka zadržava nadležni Arhiv, a 2 (dva) primjerka Škola. Sastavni dio zapisnika čini popis arhivske građe iz člana 60. stav (3) ovog Pravilnika.</w:t>
      </w:r>
    </w:p>
    <w:p>
      <w:pPr>
        <w:pStyle w:val="8"/>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Zapisnik o primopredaji, osim naziva škole i naziva nadležnog arhiva, sadrži i sljedeće podatke:</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mjesto i datum primopredaje,</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broj akta na osnovu kojeg se vrši primopredaja,</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opći pregled arhivske građe po godinama, vrsti, količini i podacima o nastanku arhivske građe,</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podaci o eventualno nepreuzetoj arhivskoj građi,</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kratak historijat škole, </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mišljenje škole o načinu i uslovima korištenja arhivske građe poslije izvršene primopredaje,</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obaveze škole u pogledu plaćanja troškova smještaja, opreme (police, regali, povezi, kutije, registratori i sl.) i troškovi transporta arhivske građe do mjesta na kojem će biti pohranjene, i </w:t>
      </w:r>
    </w:p>
    <w:p>
      <w:pPr>
        <w:pStyle w:val="8"/>
        <w:numPr>
          <w:ilvl w:val="0"/>
          <w:numId w:val="51"/>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potpise članova komisije za primopredaju arhivske građe i pečat škole i  nadležnog arhiva.</w:t>
      </w:r>
    </w:p>
    <w:p>
      <w:pPr>
        <w:pStyle w:val="8"/>
        <w:numPr>
          <w:ilvl w:val="0"/>
          <w:numId w:val="5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Dokumentacija nastala u postupku primopredaje Arhivske građe čuva se trajno.</w:t>
      </w:r>
    </w:p>
    <w:p>
      <w:pPr>
        <w:pStyle w:val="8"/>
        <w:ind w:left="1080"/>
        <w:jc w:val="both"/>
        <w:rPr>
          <w:rFonts w:ascii="Times New Roman" w:hAnsi="Times New Roman" w:cs="Times New Roman"/>
          <w:sz w:val="24"/>
          <w:szCs w:val="24"/>
          <w:lang w:val="bs-Latn-BA"/>
        </w:rPr>
      </w:pPr>
    </w:p>
    <w:p>
      <w:pPr>
        <w:pStyle w:val="8"/>
        <w:ind w:left="1080"/>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UPOTREBA I ČUVANJE ŠTAMBILJA, PEČATA I ŽIGOVA</w:t>
      </w:r>
    </w:p>
    <w:p>
      <w:pPr>
        <w:pStyle w:val="8"/>
        <w:jc w:val="both"/>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62.</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(Upotreba štambilja, pečata i žiga)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Škola u svom radu upotrebljava štambilje, pečate i žigove.</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63.</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(Oblik i sadržaj štambilja)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Štambilji su pravougaonog oblika, od gume, različitih dimenzija. Škola ima sljedeći štambilj ZAVODNI sa sljedećim tekstom:</w:t>
      </w:r>
    </w:p>
    <w:p>
      <w:pPr>
        <w:pStyle w:val="8"/>
        <w:ind w:firstLine="720"/>
        <w:jc w:val="both"/>
        <w:rPr>
          <w:rFonts w:ascii="Times New Roman" w:hAnsi="Times New Roman" w:cs="Times New Roman"/>
          <w:sz w:val="24"/>
          <w:szCs w:val="24"/>
          <w:lang w:val="bs-Latn-BA"/>
        </w:rPr>
      </w:pPr>
    </w:p>
    <w:p>
      <w:pPr>
        <w:pStyle w:val="8"/>
        <w:rPr>
          <w:rFonts w:ascii="Times New Roman" w:hAnsi="Times New Roman" w:eastAsia="Calibri" w:cs="Times New Roman"/>
          <w:lang w:val="hr-HR"/>
        </w:rPr>
      </w:pPr>
      <w:r>
        <w:rPr>
          <w:rFonts w:ascii="Times New Roman" w:hAnsi="Times New Roman" w:eastAsia="Calibri" w:cs="Times New Roman"/>
          <w:lang w:val="hr-HR"/>
        </w:rPr>
        <w:t xml:space="preserve">             Bosna i Hercegovina</w:t>
      </w:r>
    </w:p>
    <w:p>
      <w:pPr>
        <w:pStyle w:val="8"/>
        <w:rPr>
          <w:rFonts w:ascii="Times New Roman" w:hAnsi="Times New Roman" w:eastAsia="Calibri" w:cs="Times New Roman"/>
          <w:lang w:val="hr-HR"/>
        </w:rPr>
      </w:pPr>
      <w:r>
        <w:rPr>
          <w:rFonts w:ascii="Times New Roman" w:hAnsi="Times New Roman" w:eastAsia="Calibri" w:cs="Times New Roman"/>
          <w:lang w:val="hr-HR"/>
        </w:rPr>
        <w:tab/>
      </w:r>
      <w:r>
        <w:rPr>
          <w:rFonts w:ascii="Times New Roman" w:hAnsi="Times New Roman" w:eastAsia="Calibri" w:cs="Times New Roman"/>
          <w:lang w:val="hr-HR"/>
        </w:rPr>
        <w:t>Federacija Bosne i Hercegovine</w:t>
      </w:r>
    </w:p>
    <w:p>
      <w:pPr>
        <w:pStyle w:val="8"/>
        <w:rPr>
          <w:rFonts w:ascii="Times New Roman" w:hAnsi="Times New Roman" w:eastAsia="Calibri" w:cs="Times New Roman"/>
          <w:lang w:val="hr-HR"/>
        </w:rPr>
      </w:pPr>
      <w:r>
        <w:rPr>
          <w:rFonts w:ascii="Times New Roman" w:hAnsi="Times New Roman" w:eastAsia="Calibri" w:cs="Times New Roman"/>
          <w:lang w:val="hr-HR"/>
        </w:rPr>
        <w:tab/>
      </w:r>
      <w:r>
        <w:rPr>
          <w:rFonts w:ascii="Times New Roman" w:hAnsi="Times New Roman" w:eastAsia="Calibri" w:cs="Times New Roman"/>
          <w:lang w:val="hr-HR"/>
        </w:rPr>
        <w:t>T U Z L A N S K I    K A N T O N</w:t>
      </w:r>
    </w:p>
    <w:p>
      <w:pPr>
        <w:pStyle w:val="8"/>
        <w:rPr>
          <w:rFonts w:ascii="Times New Roman" w:hAnsi="Times New Roman" w:eastAsia="Calibri" w:cs="Times New Roman"/>
          <w:lang w:val="hr-HR"/>
        </w:rPr>
      </w:pPr>
      <w:r>
        <w:rPr>
          <w:rFonts w:ascii="Times New Roman" w:hAnsi="Times New Roman" w:eastAsia="Calibri" w:cs="Times New Roman"/>
          <w:lang w:val="hr-HR"/>
        </w:rPr>
        <w:tab/>
      </w:r>
      <w:r>
        <w:rPr>
          <w:rFonts w:ascii="Times New Roman" w:hAnsi="Times New Roman" w:eastAsia="Calibri" w:cs="Times New Roman"/>
          <w:lang w:val="hr-HR"/>
        </w:rPr>
        <w:t>Javna ustanova Osnovna škola „</w:t>
      </w:r>
      <w:r>
        <w:rPr>
          <w:rFonts w:ascii="Times New Roman" w:hAnsi="Times New Roman" w:cs="Times New Roman"/>
          <w:sz w:val="24"/>
          <w:szCs w:val="24"/>
          <w:lang w:val="bs-Latn-BA"/>
        </w:rPr>
        <w:t>_________“</w:t>
      </w:r>
      <w:r>
        <w:rPr>
          <w:rFonts w:ascii="Times New Roman" w:hAnsi="Times New Roman" w:eastAsia="Calibri" w:cs="Times New Roman"/>
          <w:lang w:val="hr-HR"/>
        </w:rPr>
        <w:tab/>
      </w:r>
      <w:r>
        <w:rPr>
          <w:rFonts w:ascii="Times New Roman" w:hAnsi="Times New Roman" w:eastAsia="Calibri" w:cs="Times New Roman"/>
          <w:lang w:val="hr-HR"/>
        </w:rPr>
        <w:t xml:space="preserve">                   </w:t>
      </w:r>
    </w:p>
    <w:p>
      <w:pPr>
        <w:pStyle w:val="8"/>
        <w:rPr>
          <w:rFonts w:ascii="Times New Roman" w:hAnsi="Times New Roman" w:eastAsia="Calibri" w:cs="Times New Roman"/>
          <w:lang w:val="hr-HR"/>
        </w:rPr>
      </w:pPr>
      <w:r>
        <w:rPr>
          <w:rFonts w:ascii="Times New Roman" w:hAnsi="Times New Roman" w:eastAsia="Calibri" w:cs="Times New Roman"/>
          <w:lang w:val="hr-HR"/>
        </w:rPr>
        <w:tab/>
      </w:r>
      <w:r>
        <w:rPr>
          <w:rFonts w:ascii="Times New Roman" w:hAnsi="Times New Roman" w:eastAsia="Calibri" w:cs="Times New Roman"/>
          <w:lang w:val="hr-HR"/>
        </w:rPr>
        <w:t>Broj: _________/_____</w:t>
      </w:r>
    </w:p>
    <w:p>
      <w:pPr>
        <w:pStyle w:val="8"/>
        <w:rPr>
          <w:rFonts w:ascii="Times New Roman" w:hAnsi="Times New Roman" w:eastAsia="Calibri" w:cs="Times New Roman"/>
          <w:lang w:val="hr-HR"/>
        </w:rPr>
      </w:pPr>
      <w:r>
        <w:rPr>
          <w:rFonts w:ascii="Times New Roman" w:hAnsi="Times New Roman" w:eastAsia="Calibri" w:cs="Times New Roman"/>
          <w:lang w:val="hr-HR"/>
        </w:rPr>
        <w:tab/>
      </w:r>
      <w:r>
        <w:rPr>
          <w:rFonts w:ascii="Times New Roman" w:hAnsi="Times New Roman" w:eastAsia="Calibri" w:cs="Times New Roman"/>
          <w:lang w:val="hr-HR"/>
        </w:rPr>
        <w:t>Datum: ______________________</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64.</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(Oblik i sadržaj pečata)</w:t>
      </w:r>
    </w:p>
    <w:p>
      <w:pPr>
        <w:pStyle w:val="8"/>
        <w:numPr>
          <w:ilvl w:val="0"/>
          <w:numId w:val="5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Pečat je okruglog oblika od gume, sa grbom, prečnika 50 mm, a ima sljedeću sadržinu: Bosna i Hercegovina, Federacija Bosne i Hercegovine, TUZLANSKI KANTON, Javna ustanova Osnovna škola „_________“_________.</w:t>
      </w:r>
    </w:p>
    <w:p>
      <w:pPr>
        <w:pStyle w:val="8"/>
        <w:numPr>
          <w:ilvl w:val="0"/>
          <w:numId w:val="5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Test je ispisan latinicom sa desene strane i ćirilicom sa lijeve strane pečata u koncentričnim krugovima oko grba Tuzlanskog kantona koji se nalazi u sredini pečata.</w:t>
      </w:r>
    </w:p>
    <w:p>
      <w:pPr>
        <w:pStyle w:val="8"/>
        <w:numPr>
          <w:ilvl w:val="0"/>
          <w:numId w:val="5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Upotrebljava se u službenoj korespondenciji, kod donošenja rješenja, odluka. Ako škola nema suvi žig onda gumeni žig koristi i kod izdavanja svjedočanstava, diploma i dr.</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65.</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(Pečat škole)</w:t>
      </w:r>
    </w:p>
    <w:p>
      <w:pPr>
        <w:pStyle w:val="8"/>
        <w:numPr>
          <w:ilvl w:val="0"/>
          <w:numId w:val="5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Škola ima jedan odkrugli pečat sa grbom. </w:t>
      </w:r>
    </w:p>
    <w:p>
      <w:pPr>
        <w:pStyle w:val="8"/>
        <w:numPr>
          <w:ilvl w:val="0"/>
          <w:numId w:val="5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Računovodstvo škole može imati svoj pečat, bez grba, koji se ne može stavljati na zvaničen akte škole, a služi za internu upotrebu i stavlja se na trebovanja, naloge za knjiženja, naredbe za naplatu i isplatu i druge dokumente koji ostaju računovodstvenoj arhivi Škole.</w:t>
      </w:r>
    </w:p>
    <w:p>
      <w:pPr>
        <w:pStyle w:val="8"/>
        <w:numPr>
          <w:ilvl w:val="0"/>
          <w:numId w:val="5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Škola može imati suvi žig i žig za pečaćenje.</w:t>
      </w:r>
    </w:p>
    <w:p>
      <w:pPr>
        <w:pStyle w:val="8"/>
        <w:jc w:val="both"/>
        <w:rPr>
          <w:rFonts w:ascii="Times New Roman" w:hAnsi="Times New Roman" w:cs="Times New Roman"/>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66.</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(Rukovanje štambiljima, pečatima i žigovima)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Štambiljima, pečatima i žigovima rukuju radnici škole ovlašćeni posebnim rješenjem direktora škole.</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67.</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(Izrada štambilja, pečata i žigova)</w:t>
      </w:r>
    </w:p>
    <w:p>
      <w:pPr>
        <w:pStyle w:val="8"/>
        <w:numPr>
          <w:ilvl w:val="0"/>
          <w:numId w:val="5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Izrada novih štambilja, pečata i žigova vrši se kod promjene naziva škole, njenog statusa, Pravila i drugih normativnih akata škole.</w:t>
      </w:r>
    </w:p>
    <w:p>
      <w:pPr>
        <w:pStyle w:val="8"/>
        <w:numPr>
          <w:ilvl w:val="0"/>
          <w:numId w:val="5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Izrada novih štambilja, pečata i žigova može se povjeriti samo ovlašćenom licu verifikovanom za obavljanje navedenih poslova od strane nadležnih državnih institucija.</w:t>
      </w:r>
    </w:p>
    <w:p>
      <w:pPr>
        <w:pStyle w:val="8"/>
        <w:numPr>
          <w:ilvl w:val="0"/>
          <w:numId w:val="54"/>
        </w:numPr>
        <w:jc w:val="both"/>
        <w:rPr>
          <w:rFonts w:ascii="Times New Roman" w:hAnsi="Times New Roman" w:cs="Times New Roman"/>
          <w:sz w:val="24"/>
          <w:szCs w:val="24"/>
          <w:lang w:val="bs-Latn-BA"/>
        </w:rPr>
      </w:pPr>
      <w:r>
        <w:rPr>
          <w:rFonts w:ascii="Times New Roman" w:hAnsi="Times New Roman" w:cs="Times New Roman"/>
          <w:sz w:val="24"/>
          <w:szCs w:val="24"/>
          <w:lang w:val="bs-Latn-BA"/>
        </w:rPr>
        <w:t>Narudžbenicu, akt ili garantno pismo potpisuje isključivo direktor Škole bez obzira na ovlašćenje izdato u pogledu prenošenje prava potpisivanja na pomoćnika (zamjenika) direktora, sekretara i druge radnike Škole.</w:t>
      </w:r>
    </w:p>
    <w:p>
      <w:pPr>
        <w:pStyle w:val="8"/>
        <w:jc w:val="center"/>
        <w:rPr>
          <w:rFonts w:ascii="Times New Roman" w:hAnsi="Times New Roman" w:cs="Times New Roman"/>
          <w:b/>
          <w:bCs/>
          <w:sz w:val="24"/>
          <w:szCs w:val="24"/>
          <w:lang w:val="bs-Latn-BA"/>
        </w:rPr>
      </w:pP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68.</w:t>
      </w:r>
    </w:p>
    <w:p>
      <w:pPr>
        <w:pStyle w:val="8"/>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(Uništvanje štambilja, pečata i žigova)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Povlačenje iz upotrebe starih štambilja, pečata i žigova vrši se putem komisije koju imenuje Školski odbor škole. Komisija sastavlja zapisnik o uništenju, koji se čuva u arhivi Škole.</w:t>
      </w:r>
    </w:p>
    <w:p>
      <w:pPr>
        <w:pStyle w:val="8"/>
        <w:jc w:val="both"/>
        <w:rPr>
          <w:rFonts w:ascii="Times New Roman" w:hAnsi="Times New Roman" w:cs="Times New Roman"/>
          <w:sz w:val="24"/>
          <w:szCs w:val="24"/>
          <w:lang w:val="bs-Latn-BA"/>
        </w:rPr>
      </w:pPr>
    </w:p>
    <w:p>
      <w:pPr>
        <w:pStyle w:val="8"/>
        <w:jc w:val="both"/>
        <w:rPr>
          <w:rFonts w:ascii="Times New Roman" w:hAnsi="Times New Roman" w:cs="Times New Roman"/>
          <w:sz w:val="24"/>
          <w:szCs w:val="24"/>
          <w:lang w:val="bs-Latn-BA"/>
        </w:rPr>
      </w:pPr>
    </w:p>
    <w:p>
      <w:pPr>
        <w:pStyle w:val="8"/>
        <w:numPr>
          <w:ilvl w:val="0"/>
          <w:numId w:val="1"/>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PRELAZNE I ZAVRŠNE ODREDBE</w:t>
      </w:r>
    </w:p>
    <w:p>
      <w:pPr>
        <w:pStyle w:val="8"/>
        <w:ind w:left="36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69.</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(Tumačenje Pravilnika)</w:t>
      </w:r>
    </w:p>
    <w:p>
      <w:pPr>
        <w:pStyle w:val="8"/>
        <w:numPr>
          <w:ilvl w:val="0"/>
          <w:numId w:val="5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Tumačenje odredaba ovog Pravilnika daje Školski odbor.</w:t>
      </w:r>
    </w:p>
    <w:p>
      <w:pPr>
        <w:pStyle w:val="8"/>
        <w:numPr>
          <w:ilvl w:val="0"/>
          <w:numId w:val="5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Tumačenje iz prethodnog stava ovog člana čini sastavni dio ovog Pravilnika.</w:t>
      </w:r>
    </w:p>
    <w:p>
      <w:pPr>
        <w:pStyle w:val="8"/>
        <w:jc w:val="center"/>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70.</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(Izmjene i dopune Pravilnika)</w:t>
      </w:r>
    </w:p>
    <w:p>
      <w:pPr>
        <w:pStyle w:val="8"/>
        <w:ind w:firstLine="720"/>
        <w:rPr>
          <w:rFonts w:ascii="Times New Roman" w:hAnsi="Times New Roman" w:cs="Times New Roman"/>
          <w:sz w:val="24"/>
          <w:szCs w:val="24"/>
          <w:lang w:val="bs-Latn-BA"/>
        </w:rPr>
      </w:pPr>
      <w:r>
        <w:rPr>
          <w:rFonts w:ascii="Times New Roman" w:hAnsi="Times New Roman" w:cs="Times New Roman"/>
          <w:sz w:val="24"/>
          <w:szCs w:val="24"/>
          <w:lang w:val="bs-Latn-BA"/>
        </w:rPr>
        <w:t>Izmjene i dopune ovog Pravilnika vrše se po postupku i na način predviđen za njegovo donošenje.</w:t>
      </w:r>
    </w:p>
    <w:p>
      <w:pPr>
        <w:pStyle w:val="8"/>
        <w:ind w:firstLine="720"/>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71.</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(Stupanje na snagu Pravilnika)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Ovaj Pravilnik stupa na snagu, kada na isti saglasnost da Arhiv Tuzlanskog kantona.</w:t>
      </w:r>
    </w:p>
    <w:p>
      <w:pPr>
        <w:pStyle w:val="8"/>
        <w:ind w:firstLine="720"/>
        <w:jc w:val="both"/>
        <w:rPr>
          <w:rFonts w:ascii="Times New Roman" w:hAnsi="Times New Roman" w:cs="Times New Roman"/>
          <w:sz w:val="24"/>
          <w:szCs w:val="24"/>
          <w:lang w:val="bs-Latn-BA"/>
        </w:rPr>
      </w:pP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72.</w:t>
      </w:r>
    </w:p>
    <w:p>
      <w:pPr>
        <w:pStyle w:val="8"/>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(Prestanak važenja ranije donesenog Pravilnika)</w:t>
      </w:r>
    </w:p>
    <w:p>
      <w:pPr>
        <w:pStyle w:val="8"/>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Stupanjem na snagu ovog Pravilnika prestaje da važi Pravilnik o kancelarijskom i arhivskom poslovanju broj: ___________ od ____________. godine.</w:t>
      </w:r>
    </w:p>
    <w:p>
      <w:pPr>
        <w:pStyle w:val="8"/>
        <w:jc w:val="both"/>
        <w:rPr>
          <w:rFonts w:ascii="Times New Roman" w:hAnsi="Times New Roman" w:cs="Times New Roman"/>
          <w:b/>
          <w:sz w:val="24"/>
          <w:szCs w:val="24"/>
          <w:lang w:val="bs-Latn-BA"/>
        </w:rPr>
      </w:pPr>
    </w:p>
    <w:p>
      <w:pPr>
        <w:pStyle w:val="8"/>
        <w:jc w:val="both"/>
        <w:rPr>
          <w:rFonts w:ascii="Times New Roman" w:hAnsi="Times New Roman" w:cs="Times New Roman"/>
          <w:b/>
          <w:sz w:val="24"/>
          <w:szCs w:val="24"/>
          <w:lang w:val="bs-Latn-BA"/>
        </w:rPr>
      </w:pPr>
    </w:p>
    <w:p>
      <w:pPr>
        <w:pStyle w:val="8"/>
        <w:jc w:val="both"/>
        <w:rPr>
          <w:rFonts w:ascii="Times New Roman" w:hAnsi="Times New Roman" w:cs="Times New Roman"/>
          <w:b/>
          <w:sz w:val="24"/>
          <w:szCs w:val="24"/>
          <w:lang w:val="bs-Latn-BA"/>
        </w:rPr>
      </w:pPr>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Bosna i Hercegovina</w:t>
      </w:r>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Federacija Bosne i Hercegovine                                            Predsjednik Školskog odbora:</w:t>
      </w:r>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Tuzlanski kanton</w:t>
      </w:r>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Javna ustanova Osnovna škola</w:t>
      </w:r>
      <w:r>
        <w:rPr>
          <w:rFonts w:ascii="Times New Roman" w:hAnsi="Times New Roman" w:cs="Times New Roman"/>
          <w:b/>
          <w:sz w:val="24"/>
          <w:szCs w:val="24"/>
          <w:lang w:val="bs-Latn-BA"/>
        </w:rPr>
        <w:tab/>
      </w:r>
      <w:r>
        <w:rPr>
          <w:rFonts w:ascii="Times New Roman" w:hAnsi="Times New Roman" w:cs="Times New Roman"/>
          <w:b/>
          <w:sz w:val="24"/>
          <w:szCs w:val="24"/>
          <w:lang w:val="bs-Latn-BA"/>
        </w:rPr>
        <w:tab/>
      </w:r>
      <w:r>
        <w:rPr>
          <w:rFonts w:ascii="Times New Roman" w:hAnsi="Times New Roman" w:cs="Times New Roman"/>
          <w:b/>
          <w:sz w:val="24"/>
          <w:szCs w:val="24"/>
          <w:lang w:val="bs-Latn-BA"/>
        </w:rPr>
        <w:tab/>
      </w:r>
      <w:r>
        <w:rPr>
          <w:rFonts w:ascii="Times New Roman" w:hAnsi="Times New Roman" w:cs="Times New Roman"/>
          <w:b/>
          <w:sz w:val="24"/>
          <w:szCs w:val="24"/>
          <w:lang w:val="bs-Latn-BA"/>
        </w:rPr>
        <w:tab/>
      </w:r>
      <w:r>
        <w:rPr>
          <w:rFonts w:ascii="Times New Roman" w:hAnsi="Times New Roman" w:cs="Times New Roman"/>
          <w:b/>
          <w:sz w:val="24"/>
          <w:szCs w:val="24"/>
          <w:lang w:val="bs-Latn-BA"/>
        </w:rPr>
        <w:t xml:space="preserve">  __________________________</w:t>
      </w:r>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w:t>
      </w:r>
      <w:r>
        <w:rPr>
          <w:rFonts w:ascii="Times New Roman" w:hAnsi="Times New Roman" w:cs="Times New Roman"/>
          <w:sz w:val="24"/>
          <w:szCs w:val="24"/>
          <w:lang w:val="bs-Latn-BA"/>
        </w:rPr>
        <w:t>_________</w:t>
      </w:r>
      <w:r>
        <w:rPr>
          <w:rFonts w:ascii="Times New Roman" w:hAnsi="Times New Roman" w:cs="Times New Roman"/>
          <w:b/>
          <w:sz w:val="24"/>
          <w:szCs w:val="24"/>
          <w:lang w:val="bs-Latn-BA"/>
        </w:rPr>
        <w:t>“</w:t>
      </w:r>
      <w:r>
        <w:rPr>
          <w:rFonts w:ascii="Times New Roman" w:hAnsi="Times New Roman" w:cs="Times New Roman"/>
          <w:sz w:val="24"/>
          <w:szCs w:val="24"/>
          <w:lang w:val="bs-Latn-BA"/>
        </w:rPr>
        <w:t>_________</w:t>
      </w:r>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p>
    <w:p>
      <w:pPr>
        <w:pStyle w:val="8"/>
        <w:jc w:val="both"/>
        <w:rPr>
          <w:rFonts w:hint="default" w:ascii="Times New Roman" w:hAnsi="Times New Roman" w:cs="Times New Roman"/>
          <w:b/>
          <w:sz w:val="24"/>
          <w:szCs w:val="24"/>
          <w:lang w:val="hr-HR"/>
        </w:rPr>
      </w:pPr>
      <w:r>
        <w:rPr>
          <w:rFonts w:ascii="Times New Roman" w:hAnsi="Times New Roman" w:cs="Times New Roman"/>
          <w:b/>
          <w:sz w:val="24"/>
          <w:szCs w:val="24"/>
          <w:lang w:val="bs-Latn-BA"/>
        </w:rPr>
        <w:t>Broj: 01-_____________/</w:t>
      </w:r>
      <w:r>
        <w:rPr>
          <w:rFonts w:hint="default" w:ascii="Times New Roman" w:hAnsi="Times New Roman" w:cs="Times New Roman"/>
          <w:b/>
          <w:sz w:val="24"/>
          <w:szCs w:val="24"/>
          <w:lang w:val="hr-HR"/>
        </w:rPr>
        <w:t>___</w:t>
      </w:r>
      <w:bookmarkStart w:id="0" w:name="_GoBack"/>
      <w:bookmarkEnd w:id="0"/>
    </w:p>
    <w:p>
      <w:pPr>
        <w:pStyle w:val="8"/>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Datum: </w:t>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softHyphen/>
      </w:r>
      <w:r>
        <w:rPr>
          <w:rFonts w:ascii="Times New Roman" w:hAnsi="Times New Roman" w:cs="Times New Roman"/>
          <w:b/>
          <w:sz w:val="24"/>
          <w:szCs w:val="24"/>
          <w:lang w:val="bs-Latn-BA"/>
        </w:rPr>
        <w:t>______________. godine</w:t>
      </w:r>
    </w:p>
    <w:sectPr>
      <w:headerReference r:id="rId5" w:type="default"/>
      <w:footerReference r:id="rId6" w:type="default"/>
      <w:pgSz w:w="12240" w:h="15840"/>
      <w:pgMar w:top="1134" w:right="1440" w:bottom="1134" w:left="1440" w:header="720" w:footer="340" w:gutter="284"/>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1553"/>
      <w:docPartObj>
        <w:docPartGallery w:val="AutoText"/>
      </w:docPartObj>
    </w:sdtPr>
    <w:sdtEndPr>
      <w:rPr>
        <w:rFonts w:ascii="Times New Roman" w:hAnsi="Times New Roman" w:cs="Times New Roman"/>
        <w:sz w:val="24"/>
        <w:szCs w:val="24"/>
      </w:rPr>
    </w:sdtEndPr>
    <w:sdtContent>
      <w:p>
        <w:pPr>
          <w:pStyle w:val="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sdtContent>
  </w:sdt>
  <w:p>
    <w:pPr>
      <w:pStyle w:val="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lang w:val="hr-HR"/>
      </w:rPr>
    </w:pPr>
    <w:r>
      <w:rPr>
        <w:lang w:val="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601E7"/>
    <w:multiLevelType w:val="multilevel"/>
    <w:tmpl w:val="000601E7"/>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2396788"/>
    <w:multiLevelType w:val="multilevel"/>
    <w:tmpl w:val="02396788"/>
    <w:lvl w:ilvl="0" w:tentative="0">
      <w:start w:val="0"/>
      <w:numFmt w:val="bullet"/>
      <w:lvlText w:val="-"/>
      <w:lvlJc w:val="left"/>
      <w:pPr>
        <w:ind w:left="1080" w:hanging="360"/>
      </w:pPr>
      <w:rPr>
        <w:rFonts w:hint="default" w:ascii="Times New Roman" w:hAnsi="Times New Roman" w:cs="Times New Roman" w:eastAsiaTheme="minorHAnsi"/>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
    <w:nsid w:val="04DE5B20"/>
    <w:multiLevelType w:val="multilevel"/>
    <w:tmpl w:val="04DE5B2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6900271"/>
    <w:multiLevelType w:val="multilevel"/>
    <w:tmpl w:val="0690027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6DD0A63"/>
    <w:multiLevelType w:val="multilevel"/>
    <w:tmpl w:val="06DD0A6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6FF1499"/>
    <w:multiLevelType w:val="multilevel"/>
    <w:tmpl w:val="06FF149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9F23F56"/>
    <w:multiLevelType w:val="multilevel"/>
    <w:tmpl w:val="09F23F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BC06D61"/>
    <w:multiLevelType w:val="multilevel"/>
    <w:tmpl w:val="0BC06D61"/>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EA14CD"/>
    <w:multiLevelType w:val="multilevel"/>
    <w:tmpl w:val="0CEA14C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10862A06"/>
    <w:multiLevelType w:val="multilevel"/>
    <w:tmpl w:val="10862A0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108C081B"/>
    <w:multiLevelType w:val="multilevel"/>
    <w:tmpl w:val="108C081B"/>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1192A6F"/>
    <w:multiLevelType w:val="multilevel"/>
    <w:tmpl w:val="11192A6F"/>
    <w:lvl w:ilvl="0" w:tentative="0">
      <w:start w:val="1"/>
      <w:numFmt w:val="lowerLetter"/>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16E5B2B"/>
    <w:multiLevelType w:val="multilevel"/>
    <w:tmpl w:val="116E5B2B"/>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191146E"/>
    <w:multiLevelType w:val="multilevel"/>
    <w:tmpl w:val="1191146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127701E0"/>
    <w:multiLevelType w:val="multilevel"/>
    <w:tmpl w:val="127701E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13281A23"/>
    <w:multiLevelType w:val="multilevel"/>
    <w:tmpl w:val="13281A23"/>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55D4885"/>
    <w:multiLevelType w:val="multilevel"/>
    <w:tmpl w:val="155D4885"/>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7140467"/>
    <w:multiLevelType w:val="multilevel"/>
    <w:tmpl w:val="1714046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184B282B"/>
    <w:multiLevelType w:val="multilevel"/>
    <w:tmpl w:val="184B282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19D40420"/>
    <w:multiLevelType w:val="multilevel"/>
    <w:tmpl w:val="19D40420"/>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1B4D0F7C"/>
    <w:multiLevelType w:val="multilevel"/>
    <w:tmpl w:val="1B4D0F7C"/>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1C093517"/>
    <w:multiLevelType w:val="multilevel"/>
    <w:tmpl w:val="1C09351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23547FBD"/>
    <w:multiLevelType w:val="multilevel"/>
    <w:tmpl w:val="23547FBD"/>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245B7D0E"/>
    <w:multiLevelType w:val="multilevel"/>
    <w:tmpl w:val="245B7D0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27842D68"/>
    <w:multiLevelType w:val="multilevel"/>
    <w:tmpl w:val="27842D6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27FE7E1F"/>
    <w:multiLevelType w:val="multilevel"/>
    <w:tmpl w:val="27FE7E1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2B7C6BCB"/>
    <w:multiLevelType w:val="multilevel"/>
    <w:tmpl w:val="2B7C6BC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7">
    <w:nsid w:val="2CE80217"/>
    <w:multiLevelType w:val="multilevel"/>
    <w:tmpl w:val="2CE80217"/>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302A710E"/>
    <w:multiLevelType w:val="multilevel"/>
    <w:tmpl w:val="302A710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9">
    <w:nsid w:val="33BC754B"/>
    <w:multiLevelType w:val="multilevel"/>
    <w:tmpl w:val="33BC754B"/>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0">
    <w:nsid w:val="373C2B2A"/>
    <w:multiLevelType w:val="multilevel"/>
    <w:tmpl w:val="373C2B2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37C01266"/>
    <w:multiLevelType w:val="multilevel"/>
    <w:tmpl w:val="37C0126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3E6B46DA"/>
    <w:multiLevelType w:val="multilevel"/>
    <w:tmpl w:val="3E6B46D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4A3048A9"/>
    <w:multiLevelType w:val="multilevel"/>
    <w:tmpl w:val="4A3048A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4A962829"/>
    <w:multiLevelType w:val="multilevel"/>
    <w:tmpl w:val="4A96282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4C94095A"/>
    <w:multiLevelType w:val="multilevel"/>
    <w:tmpl w:val="4C94095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6">
    <w:nsid w:val="515B4E2A"/>
    <w:multiLevelType w:val="multilevel"/>
    <w:tmpl w:val="515B4E2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521711D8"/>
    <w:multiLevelType w:val="multilevel"/>
    <w:tmpl w:val="521711D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8">
    <w:nsid w:val="559B550D"/>
    <w:multiLevelType w:val="multilevel"/>
    <w:tmpl w:val="559B550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59EE3D32"/>
    <w:multiLevelType w:val="multilevel"/>
    <w:tmpl w:val="59EE3D32"/>
    <w:lvl w:ilvl="0" w:tentative="0">
      <w:start w:val="1"/>
      <w:numFmt w:val="lowerLetter"/>
      <w:lvlText w:val="%1)"/>
      <w:lvlJc w:val="left"/>
      <w:pPr>
        <w:ind w:left="1080" w:hanging="360"/>
      </w:pPr>
      <w:rPr>
        <w:rFonts w:hint="default"/>
        <w:b w:val="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0">
    <w:nsid w:val="5EC2795F"/>
    <w:multiLevelType w:val="multilevel"/>
    <w:tmpl w:val="5EC2795F"/>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1">
    <w:nsid w:val="60BC4AB6"/>
    <w:multiLevelType w:val="multilevel"/>
    <w:tmpl w:val="60BC4AB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2">
    <w:nsid w:val="617E6D32"/>
    <w:multiLevelType w:val="multilevel"/>
    <w:tmpl w:val="617E6D3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19735C4"/>
    <w:multiLevelType w:val="multilevel"/>
    <w:tmpl w:val="619735C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4">
    <w:nsid w:val="62C90CBE"/>
    <w:multiLevelType w:val="multilevel"/>
    <w:tmpl w:val="62C90CBE"/>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0"/>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329733A"/>
    <w:multiLevelType w:val="multilevel"/>
    <w:tmpl w:val="6329733A"/>
    <w:lvl w:ilvl="0" w:tentative="0">
      <w:start w:val="1"/>
      <w:numFmt w:val="lowerLetter"/>
      <w:lvlText w:val="%1)"/>
      <w:lvlJc w:val="left"/>
      <w:pPr>
        <w:ind w:left="-288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1440" w:hanging="180"/>
      </w:pPr>
    </w:lvl>
    <w:lvl w:ilvl="3" w:tentative="0">
      <w:start w:val="1"/>
      <w:numFmt w:val="decimal"/>
      <w:lvlText w:val="%4."/>
      <w:lvlJc w:val="left"/>
      <w:pPr>
        <w:ind w:left="-720" w:hanging="360"/>
      </w:pPr>
    </w:lvl>
    <w:lvl w:ilvl="4" w:tentative="0">
      <w:start w:val="1"/>
      <w:numFmt w:val="lowerLetter"/>
      <w:lvlText w:val="%5."/>
      <w:lvlJc w:val="left"/>
      <w:pPr>
        <w:ind w:left="0" w:hanging="360"/>
      </w:pPr>
    </w:lvl>
    <w:lvl w:ilvl="5" w:tentative="0">
      <w:start w:val="1"/>
      <w:numFmt w:val="lowerRoman"/>
      <w:lvlText w:val="%6."/>
      <w:lvlJc w:val="right"/>
      <w:pPr>
        <w:ind w:left="720" w:hanging="180"/>
      </w:pPr>
    </w:lvl>
    <w:lvl w:ilvl="6" w:tentative="0">
      <w:start w:val="1"/>
      <w:numFmt w:val="decimal"/>
      <w:lvlText w:val="%7."/>
      <w:lvlJc w:val="left"/>
      <w:pPr>
        <w:ind w:left="1440" w:hanging="360"/>
      </w:pPr>
    </w:lvl>
    <w:lvl w:ilvl="7" w:tentative="0">
      <w:start w:val="1"/>
      <w:numFmt w:val="lowerLetter"/>
      <w:lvlText w:val="%8."/>
      <w:lvlJc w:val="left"/>
      <w:pPr>
        <w:ind w:left="2160" w:hanging="360"/>
      </w:pPr>
    </w:lvl>
    <w:lvl w:ilvl="8" w:tentative="0">
      <w:start w:val="1"/>
      <w:numFmt w:val="lowerRoman"/>
      <w:lvlText w:val="%9."/>
      <w:lvlJc w:val="right"/>
      <w:pPr>
        <w:ind w:left="2880" w:hanging="180"/>
      </w:pPr>
    </w:lvl>
  </w:abstractNum>
  <w:abstractNum w:abstractNumId="46">
    <w:nsid w:val="6537465D"/>
    <w:multiLevelType w:val="multilevel"/>
    <w:tmpl w:val="6537465D"/>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7">
    <w:nsid w:val="6643576B"/>
    <w:multiLevelType w:val="multilevel"/>
    <w:tmpl w:val="6643576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699F3D9A"/>
    <w:multiLevelType w:val="multilevel"/>
    <w:tmpl w:val="699F3D9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9">
    <w:nsid w:val="6C776307"/>
    <w:multiLevelType w:val="multilevel"/>
    <w:tmpl w:val="6C77630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0">
    <w:nsid w:val="6EED5321"/>
    <w:multiLevelType w:val="multilevel"/>
    <w:tmpl w:val="6EED5321"/>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1">
    <w:nsid w:val="76F13D66"/>
    <w:multiLevelType w:val="multilevel"/>
    <w:tmpl w:val="76F13D66"/>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DDB10C5"/>
    <w:multiLevelType w:val="multilevel"/>
    <w:tmpl w:val="7DDB10C5"/>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7EEE4185"/>
    <w:multiLevelType w:val="multilevel"/>
    <w:tmpl w:val="7EEE4185"/>
    <w:lvl w:ilvl="0" w:tentative="0">
      <w:start w:val="1"/>
      <w:numFmt w:val="decimal"/>
      <w:lvlText w:val="%1."/>
      <w:lvlJc w:val="left"/>
      <w:pPr>
        <w:ind w:left="1080" w:hanging="360"/>
      </w:pPr>
      <w:rPr>
        <w:rFonts w:hint="default"/>
      </w:rPr>
    </w:lvl>
    <w:lvl w:ilvl="1" w:tentative="0">
      <w:start w:val="1"/>
      <w:numFmt w:val="decimal"/>
      <w:lvlText w:val="(%2)"/>
      <w:lvlJc w:val="left"/>
      <w:pPr>
        <w:ind w:left="1800" w:hanging="360"/>
      </w:pPr>
      <w:rPr>
        <w:rFonts w:hint="default"/>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4">
    <w:nsid w:val="7F7573F5"/>
    <w:multiLevelType w:val="multilevel"/>
    <w:tmpl w:val="7F7573F5"/>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2"/>
  </w:num>
  <w:num w:numId="2">
    <w:abstractNumId w:val="39"/>
  </w:num>
  <w:num w:numId="3">
    <w:abstractNumId w:val="20"/>
  </w:num>
  <w:num w:numId="4">
    <w:abstractNumId w:val="44"/>
  </w:num>
  <w:num w:numId="5">
    <w:abstractNumId w:val="33"/>
  </w:num>
  <w:num w:numId="6">
    <w:abstractNumId w:val="18"/>
  </w:num>
  <w:num w:numId="7">
    <w:abstractNumId w:val="54"/>
  </w:num>
  <w:num w:numId="8">
    <w:abstractNumId w:val="29"/>
  </w:num>
  <w:num w:numId="9">
    <w:abstractNumId w:val="28"/>
  </w:num>
  <w:num w:numId="10">
    <w:abstractNumId w:val="5"/>
  </w:num>
  <w:num w:numId="11">
    <w:abstractNumId w:val="7"/>
  </w:num>
  <w:num w:numId="12">
    <w:abstractNumId w:val="31"/>
  </w:num>
  <w:num w:numId="13">
    <w:abstractNumId w:val="4"/>
  </w:num>
  <w:num w:numId="14">
    <w:abstractNumId w:val="51"/>
  </w:num>
  <w:num w:numId="15">
    <w:abstractNumId w:val="16"/>
  </w:num>
  <w:num w:numId="16">
    <w:abstractNumId w:val="13"/>
  </w:num>
  <w:num w:numId="17">
    <w:abstractNumId w:val="23"/>
  </w:num>
  <w:num w:numId="18">
    <w:abstractNumId w:val="11"/>
  </w:num>
  <w:num w:numId="19">
    <w:abstractNumId w:val="48"/>
  </w:num>
  <w:num w:numId="20">
    <w:abstractNumId w:val="34"/>
  </w:num>
  <w:num w:numId="21">
    <w:abstractNumId w:val="50"/>
  </w:num>
  <w:num w:numId="22">
    <w:abstractNumId w:val="15"/>
  </w:num>
  <w:num w:numId="23">
    <w:abstractNumId w:val="43"/>
  </w:num>
  <w:num w:numId="24">
    <w:abstractNumId w:val="53"/>
  </w:num>
  <w:num w:numId="25">
    <w:abstractNumId w:val="17"/>
  </w:num>
  <w:num w:numId="26">
    <w:abstractNumId w:val="41"/>
  </w:num>
  <w:num w:numId="27">
    <w:abstractNumId w:val="32"/>
  </w:num>
  <w:num w:numId="28">
    <w:abstractNumId w:val="26"/>
  </w:num>
  <w:num w:numId="29">
    <w:abstractNumId w:val="19"/>
  </w:num>
  <w:num w:numId="30">
    <w:abstractNumId w:val="25"/>
  </w:num>
  <w:num w:numId="31">
    <w:abstractNumId w:val="37"/>
  </w:num>
  <w:num w:numId="32">
    <w:abstractNumId w:val="24"/>
  </w:num>
  <w:num w:numId="33">
    <w:abstractNumId w:val="38"/>
  </w:num>
  <w:num w:numId="34">
    <w:abstractNumId w:val="49"/>
  </w:num>
  <w:num w:numId="35">
    <w:abstractNumId w:val="47"/>
  </w:num>
  <w:num w:numId="36">
    <w:abstractNumId w:val="21"/>
  </w:num>
  <w:num w:numId="37">
    <w:abstractNumId w:val="14"/>
  </w:num>
  <w:num w:numId="38">
    <w:abstractNumId w:val="1"/>
  </w:num>
  <w:num w:numId="39">
    <w:abstractNumId w:val="3"/>
  </w:num>
  <w:num w:numId="40">
    <w:abstractNumId w:val="10"/>
  </w:num>
  <w:num w:numId="41">
    <w:abstractNumId w:val="8"/>
  </w:num>
  <w:num w:numId="42">
    <w:abstractNumId w:val="45"/>
  </w:num>
  <w:num w:numId="43">
    <w:abstractNumId w:val="9"/>
  </w:num>
  <w:num w:numId="44">
    <w:abstractNumId w:val="36"/>
  </w:num>
  <w:num w:numId="45">
    <w:abstractNumId w:val="30"/>
  </w:num>
  <w:num w:numId="46">
    <w:abstractNumId w:val="6"/>
  </w:num>
  <w:num w:numId="47">
    <w:abstractNumId w:val="35"/>
  </w:num>
  <w:num w:numId="48">
    <w:abstractNumId w:val="2"/>
  </w:num>
  <w:num w:numId="49">
    <w:abstractNumId w:val="46"/>
  </w:num>
  <w:num w:numId="50">
    <w:abstractNumId w:val="22"/>
  </w:num>
  <w:num w:numId="51">
    <w:abstractNumId w:val="42"/>
  </w:num>
  <w:num w:numId="52">
    <w:abstractNumId w:val="0"/>
  </w:num>
  <w:num w:numId="53">
    <w:abstractNumId w:val="27"/>
  </w:num>
  <w:num w:numId="54">
    <w:abstractNumId w:val="40"/>
  </w:num>
  <w:num w:numId="5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A6392"/>
    <w:rsid w:val="0001316D"/>
    <w:rsid w:val="0002502E"/>
    <w:rsid w:val="000257AC"/>
    <w:rsid w:val="00041BAA"/>
    <w:rsid w:val="000424B6"/>
    <w:rsid w:val="00053052"/>
    <w:rsid w:val="00063768"/>
    <w:rsid w:val="00066880"/>
    <w:rsid w:val="0007146E"/>
    <w:rsid w:val="00073661"/>
    <w:rsid w:val="000777AC"/>
    <w:rsid w:val="00084082"/>
    <w:rsid w:val="00085336"/>
    <w:rsid w:val="00087907"/>
    <w:rsid w:val="00092578"/>
    <w:rsid w:val="00093B5C"/>
    <w:rsid w:val="000A2BD3"/>
    <w:rsid w:val="000B5EA3"/>
    <w:rsid w:val="000E2687"/>
    <w:rsid w:val="000E6DBD"/>
    <w:rsid w:val="000F1BDD"/>
    <w:rsid w:val="001028D7"/>
    <w:rsid w:val="00114245"/>
    <w:rsid w:val="0011789A"/>
    <w:rsid w:val="00126403"/>
    <w:rsid w:val="001316F1"/>
    <w:rsid w:val="00141A74"/>
    <w:rsid w:val="0016176D"/>
    <w:rsid w:val="001661C0"/>
    <w:rsid w:val="00184E2F"/>
    <w:rsid w:val="001868A5"/>
    <w:rsid w:val="001918AC"/>
    <w:rsid w:val="001975F4"/>
    <w:rsid w:val="001A1601"/>
    <w:rsid w:val="001A4C74"/>
    <w:rsid w:val="001A7046"/>
    <w:rsid w:val="001A767B"/>
    <w:rsid w:val="001A7A05"/>
    <w:rsid w:val="001B14ED"/>
    <w:rsid w:val="001B2D8A"/>
    <w:rsid w:val="001B310E"/>
    <w:rsid w:val="001D0A32"/>
    <w:rsid w:val="001D3189"/>
    <w:rsid w:val="001E11B7"/>
    <w:rsid w:val="001E154A"/>
    <w:rsid w:val="001E6D4E"/>
    <w:rsid w:val="002028C6"/>
    <w:rsid w:val="002116D1"/>
    <w:rsid w:val="00215BA6"/>
    <w:rsid w:val="00225E6E"/>
    <w:rsid w:val="00237B03"/>
    <w:rsid w:val="00244031"/>
    <w:rsid w:val="002542FB"/>
    <w:rsid w:val="00256594"/>
    <w:rsid w:val="00270A57"/>
    <w:rsid w:val="00273EE5"/>
    <w:rsid w:val="00274C60"/>
    <w:rsid w:val="00277ADF"/>
    <w:rsid w:val="00280A60"/>
    <w:rsid w:val="002812A4"/>
    <w:rsid w:val="002923AF"/>
    <w:rsid w:val="00292692"/>
    <w:rsid w:val="00292D81"/>
    <w:rsid w:val="00294A78"/>
    <w:rsid w:val="002A0F0F"/>
    <w:rsid w:val="002A412D"/>
    <w:rsid w:val="002A5F10"/>
    <w:rsid w:val="002C22EB"/>
    <w:rsid w:val="002C7A79"/>
    <w:rsid w:val="002D317E"/>
    <w:rsid w:val="002E2BDD"/>
    <w:rsid w:val="002F1E87"/>
    <w:rsid w:val="002F420C"/>
    <w:rsid w:val="003034ED"/>
    <w:rsid w:val="003056C6"/>
    <w:rsid w:val="00311CA0"/>
    <w:rsid w:val="003120D2"/>
    <w:rsid w:val="003154DC"/>
    <w:rsid w:val="00317575"/>
    <w:rsid w:val="00317B05"/>
    <w:rsid w:val="003210FF"/>
    <w:rsid w:val="00325D9A"/>
    <w:rsid w:val="00333FCD"/>
    <w:rsid w:val="00345071"/>
    <w:rsid w:val="003468A7"/>
    <w:rsid w:val="00366C34"/>
    <w:rsid w:val="0037291F"/>
    <w:rsid w:val="00377210"/>
    <w:rsid w:val="00387758"/>
    <w:rsid w:val="003957C0"/>
    <w:rsid w:val="00396E67"/>
    <w:rsid w:val="003B6410"/>
    <w:rsid w:val="003C52F1"/>
    <w:rsid w:val="003C75E3"/>
    <w:rsid w:val="003D0B9B"/>
    <w:rsid w:val="003D2972"/>
    <w:rsid w:val="003E1C0D"/>
    <w:rsid w:val="003E6445"/>
    <w:rsid w:val="003E7492"/>
    <w:rsid w:val="003E7F32"/>
    <w:rsid w:val="003F67B4"/>
    <w:rsid w:val="004013C3"/>
    <w:rsid w:val="00415A5C"/>
    <w:rsid w:val="00423EF0"/>
    <w:rsid w:val="0044487A"/>
    <w:rsid w:val="00444914"/>
    <w:rsid w:val="004479D3"/>
    <w:rsid w:val="004624A2"/>
    <w:rsid w:val="00463E83"/>
    <w:rsid w:val="00465AF6"/>
    <w:rsid w:val="00467473"/>
    <w:rsid w:val="00483C02"/>
    <w:rsid w:val="00493324"/>
    <w:rsid w:val="004A4F91"/>
    <w:rsid w:val="004A681D"/>
    <w:rsid w:val="004B5D04"/>
    <w:rsid w:val="004B6247"/>
    <w:rsid w:val="004C436A"/>
    <w:rsid w:val="004C5455"/>
    <w:rsid w:val="004C576D"/>
    <w:rsid w:val="004D7155"/>
    <w:rsid w:val="004E05DE"/>
    <w:rsid w:val="004E369E"/>
    <w:rsid w:val="004F0A77"/>
    <w:rsid w:val="004F39F5"/>
    <w:rsid w:val="00520570"/>
    <w:rsid w:val="00525E19"/>
    <w:rsid w:val="0056101C"/>
    <w:rsid w:val="0058775B"/>
    <w:rsid w:val="005937D0"/>
    <w:rsid w:val="00597C12"/>
    <w:rsid w:val="00597F0D"/>
    <w:rsid w:val="005B49D0"/>
    <w:rsid w:val="005B68E3"/>
    <w:rsid w:val="005C6321"/>
    <w:rsid w:val="005C6D2F"/>
    <w:rsid w:val="005F0EBD"/>
    <w:rsid w:val="00605AD4"/>
    <w:rsid w:val="006132C4"/>
    <w:rsid w:val="006140C7"/>
    <w:rsid w:val="00614F11"/>
    <w:rsid w:val="00622F23"/>
    <w:rsid w:val="006259F7"/>
    <w:rsid w:val="00626A15"/>
    <w:rsid w:val="006314CD"/>
    <w:rsid w:val="006426D8"/>
    <w:rsid w:val="00642F75"/>
    <w:rsid w:val="0065437B"/>
    <w:rsid w:val="00655663"/>
    <w:rsid w:val="006605B4"/>
    <w:rsid w:val="00667468"/>
    <w:rsid w:val="00671059"/>
    <w:rsid w:val="00691D6F"/>
    <w:rsid w:val="00695505"/>
    <w:rsid w:val="006C0505"/>
    <w:rsid w:val="006C5182"/>
    <w:rsid w:val="006C5BBA"/>
    <w:rsid w:val="006C702F"/>
    <w:rsid w:val="006D1080"/>
    <w:rsid w:val="006D743B"/>
    <w:rsid w:val="006E2042"/>
    <w:rsid w:val="006E604C"/>
    <w:rsid w:val="006F222D"/>
    <w:rsid w:val="006F7DD2"/>
    <w:rsid w:val="007035D9"/>
    <w:rsid w:val="00711692"/>
    <w:rsid w:val="00721C83"/>
    <w:rsid w:val="0074304E"/>
    <w:rsid w:val="00743577"/>
    <w:rsid w:val="00745557"/>
    <w:rsid w:val="00745C31"/>
    <w:rsid w:val="00746A45"/>
    <w:rsid w:val="00746F18"/>
    <w:rsid w:val="0076146B"/>
    <w:rsid w:val="007751B1"/>
    <w:rsid w:val="00781668"/>
    <w:rsid w:val="00787BEE"/>
    <w:rsid w:val="007B0C6B"/>
    <w:rsid w:val="007B4A6E"/>
    <w:rsid w:val="007B7BD9"/>
    <w:rsid w:val="007C589A"/>
    <w:rsid w:val="007C5BF9"/>
    <w:rsid w:val="007D4A9C"/>
    <w:rsid w:val="007F0A58"/>
    <w:rsid w:val="007F2DC8"/>
    <w:rsid w:val="00804FFE"/>
    <w:rsid w:val="00806516"/>
    <w:rsid w:val="00812DE3"/>
    <w:rsid w:val="008141A3"/>
    <w:rsid w:val="0081737D"/>
    <w:rsid w:val="00817A0D"/>
    <w:rsid w:val="008448F1"/>
    <w:rsid w:val="00851802"/>
    <w:rsid w:val="00870024"/>
    <w:rsid w:val="00883C7D"/>
    <w:rsid w:val="00893C56"/>
    <w:rsid w:val="008A6392"/>
    <w:rsid w:val="008B28F1"/>
    <w:rsid w:val="008B3115"/>
    <w:rsid w:val="008B62F8"/>
    <w:rsid w:val="008C2103"/>
    <w:rsid w:val="008C786B"/>
    <w:rsid w:val="008D4894"/>
    <w:rsid w:val="008D7C29"/>
    <w:rsid w:val="008E4929"/>
    <w:rsid w:val="008E59D0"/>
    <w:rsid w:val="008F09BC"/>
    <w:rsid w:val="008F1C6A"/>
    <w:rsid w:val="009009F7"/>
    <w:rsid w:val="009032BF"/>
    <w:rsid w:val="00903E57"/>
    <w:rsid w:val="009077CE"/>
    <w:rsid w:val="00916EEB"/>
    <w:rsid w:val="00921973"/>
    <w:rsid w:val="009312FF"/>
    <w:rsid w:val="0094321D"/>
    <w:rsid w:val="00946430"/>
    <w:rsid w:val="0095142C"/>
    <w:rsid w:val="00955365"/>
    <w:rsid w:val="009705C5"/>
    <w:rsid w:val="00973488"/>
    <w:rsid w:val="00976624"/>
    <w:rsid w:val="00980C50"/>
    <w:rsid w:val="00982FD8"/>
    <w:rsid w:val="009902F8"/>
    <w:rsid w:val="00992CF5"/>
    <w:rsid w:val="009A2DAB"/>
    <w:rsid w:val="009A40F9"/>
    <w:rsid w:val="009B015B"/>
    <w:rsid w:val="009B3C72"/>
    <w:rsid w:val="009C394D"/>
    <w:rsid w:val="009C5D0F"/>
    <w:rsid w:val="009C6BD0"/>
    <w:rsid w:val="009D29F2"/>
    <w:rsid w:val="009E1740"/>
    <w:rsid w:val="009E3291"/>
    <w:rsid w:val="009F2CD0"/>
    <w:rsid w:val="009F4BEA"/>
    <w:rsid w:val="009F6544"/>
    <w:rsid w:val="00A00FE9"/>
    <w:rsid w:val="00A102FB"/>
    <w:rsid w:val="00A134BC"/>
    <w:rsid w:val="00A161E2"/>
    <w:rsid w:val="00A23E6B"/>
    <w:rsid w:val="00A343B1"/>
    <w:rsid w:val="00A3517D"/>
    <w:rsid w:val="00A3555F"/>
    <w:rsid w:val="00A412D4"/>
    <w:rsid w:val="00A53DD7"/>
    <w:rsid w:val="00A54AC8"/>
    <w:rsid w:val="00A61401"/>
    <w:rsid w:val="00A662C6"/>
    <w:rsid w:val="00A66CDB"/>
    <w:rsid w:val="00A7139A"/>
    <w:rsid w:val="00A7718B"/>
    <w:rsid w:val="00A8219A"/>
    <w:rsid w:val="00A9201B"/>
    <w:rsid w:val="00AA525A"/>
    <w:rsid w:val="00AB49BD"/>
    <w:rsid w:val="00AB5057"/>
    <w:rsid w:val="00AC72AB"/>
    <w:rsid w:val="00AC74B7"/>
    <w:rsid w:val="00AD5EB2"/>
    <w:rsid w:val="00AD777F"/>
    <w:rsid w:val="00AE43C5"/>
    <w:rsid w:val="00AF0797"/>
    <w:rsid w:val="00AF4147"/>
    <w:rsid w:val="00AF44A6"/>
    <w:rsid w:val="00AF68AE"/>
    <w:rsid w:val="00B005E6"/>
    <w:rsid w:val="00B02E6F"/>
    <w:rsid w:val="00B10D7F"/>
    <w:rsid w:val="00B15AAE"/>
    <w:rsid w:val="00B22431"/>
    <w:rsid w:val="00B2355E"/>
    <w:rsid w:val="00B236AD"/>
    <w:rsid w:val="00B23733"/>
    <w:rsid w:val="00B24F40"/>
    <w:rsid w:val="00B31051"/>
    <w:rsid w:val="00B3357D"/>
    <w:rsid w:val="00B34493"/>
    <w:rsid w:val="00B40103"/>
    <w:rsid w:val="00B42AF3"/>
    <w:rsid w:val="00B47456"/>
    <w:rsid w:val="00B47EAC"/>
    <w:rsid w:val="00B54F33"/>
    <w:rsid w:val="00B6208A"/>
    <w:rsid w:val="00B946D7"/>
    <w:rsid w:val="00BB0C28"/>
    <w:rsid w:val="00BB2367"/>
    <w:rsid w:val="00BC1B13"/>
    <w:rsid w:val="00BD3255"/>
    <w:rsid w:val="00BD5889"/>
    <w:rsid w:val="00BE0BC6"/>
    <w:rsid w:val="00BE10CE"/>
    <w:rsid w:val="00C047FA"/>
    <w:rsid w:val="00C20123"/>
    <w:rsid w:val="00C21FB3"/>
    <w:rsid w:val="00C34527"/>
    <w:rsid w:val="00C41B08"/>
    <w:rsid w:val="00C53A02"/>
    <w:rsid w:val="00C55D71"/>
    <w:rsid w:val="00C61C4A"/>
    <w:rsid w:val="00C740CF"/>
    <w:rsid w:val="00C83571"/>
    <w:rsid w:val="00C85B0E"/>
    <w:rsid w:val="00C865D3"/>
    <w:rsid w:val="00C96F8E"/>
    <w:rsid w:val="00C97E4C"/>
    <w:rsid w:val="00CB1506"/>
    <w:rsid w:val="00CB25BC"/>
    <w:rsid w:val="00CB35A6"/>
    <w:rsid w:val="00CB4CBA"/>
    <w:rsid w:val="00CB60C6"/>
    <w:rsid w:val="00CC0CDF"/>
    <w:rsid w:val="00CC2568"/>
    <w:rsid w:val="00CC367C"/>
    <w:rsid w:val="00CE4D9F"/>
    <w:rsid w:val="00CF23CC"/>
    <w:rsid w:val="00CF6543"/>
    <w:rsid w:val="00D03521"/>
    <w:rsid w:val="00D04ADF"/>
    <w:rsid w:val="00D065B1"/>
    <w:rsid w:val="00D15C53"/>
    <w:rsid w:val="00D25E1F"/>
    <w:rsid w:val="00D27B65"/>
    <w:rsid w:val="00D37AAD"/>
    <w:rsid w:val="00D466CD"/>
    <w:rsid w:val="00D5133D"/>
    <w:rsid w:val="00D62EB6"/>
    <w:rsid w:val="00D70182"/>
    <w:rsid w:val="00D81353"/>
    <w:rsid w:val="00D834C0"/>
    <w:rsid w:val="00D90A3C"/>
    <w:rsid w:val="00D91D54"/>
    <w:rsid w:val="00DA2BC8"/>
    <w:rsid w:val="00DA3458"/>
    <w:rsid w:val="00DA3D78"/>
    <w:rsid w:val="00DB23A3"/>
    <w:rsid w:val="00DB2B4E"/>
    <w:rsid w:val="00DC0736"/>
    <w:rsid w:val="00DC20EA"/>
    <w:rsid w:val="00DC2A33"/>
    <w:rsid w:val="00DE1CEB"/>
    <w:rsid w:val="00DE2480"/>
    <w:rsid w:val="00DE3075"/>
    <w:rsid w:val="00DE36C9"/>
    <w:rsid w:val="00DE4E23"/>
    <w:rsid w:val="00DF46A1"/>
    <w:rsid w:val="00E01ACF"/>
    <w:rsid w:val="00E0247F"/>
    <w:rsid w:val="00E077D5"/>
    <w:rsid w:val="00E14465"/>
    <w:rsid w:val="00E15B21"/>
    <w:rsid w:val="00E1659C"/>
    <w:rsid w:val="00E2351C"/>
    <w:rsid w:val="00E44289"/>
    <w:rsid w:val="00E51732"/>
    <w:rsid w:val="00E60DCF"/>
    <w:rsid w:val="00E85D0F"/>
    <w:rsid w:val="00E86404"/>
    <w:rsid w:val="00E922F3"/>
    <w:rsid w:val="00E92CD3"/>
    <w:rsid w:val="00EA662A"/>
    <w:rsid w:val="00EB0A80"/>
    <w:rsid w:val="00EB5556"/>
    <w:rsid w:val="00EC2355"/>
    <w:rsid w:val="00ED2F92"/>
    <w:rsid w:val="00EE1B99"/>
    <w:rsid w:val="00EE3D77"/>
    <w:rsid w:val="00EE72BA"/>
    <w:rsid w:val="00EF4889"/>
    <w:rsid w:val="00F11675"/>
    <w:rsid w:val="00F179E5"/>
    <w:rsid w:val="00F24C2D"/>
    <w:rsid w:val="00F32199"/>
    <w:rsid w:val="00F401EC"/>
    <w:rsid w:val="00F40711"/>
    <w:rsid w:val="00F45C4D"/>
    <w:rsid w:val="00F54C7F"/>
    <w:rsid w:val="00F55421"/>
    <w:rsid w:val="00F6054A"/>
    <w:rsid w:val="00F65BBF"/>
    <w:rsid w:val="00F676C4"/>
    <w:rsid w:val="00F701B1"/>
    <w:rsid w:val="00F72420"/>
    <w:rsid w:val="00F75014"/>
    <w:rsid w:val="00F763F0"/>
    <w:rsid w:val="00F77C3C"/>
    <w:rsid w:val="00F80AC5"/>
    <w:rsid w:val="00F83738"/>
    <w:rsid w:val="00F85EE1"/>
    <w:rsid w:val="00F958F9"/>
    <w:rsid w:val="00F97639"/>
    <w:rsid w:val="00FA1247"/>
    <w:rsid w:val="00FB1C91"/>
    <w:rsid w:val="00FB23AE"/>
    <w:rsid w:val="00FB6A7B"/>
    <w:rsid w:val="00FC0028"/>
    <w:rsid w:val="00FC1194"/>
    <w:rsid w:val="00FC1B51"/>
    <w:rsid w:val="00FC4D92"/>
    <w:rsid w:val="00FC6F42"/>
    <w:rsid w:val="00FC759B"/>
    <w:rsid w:val="00FD1E63"/>
    <w:rsid w:val="00FD263D"/>
    <w:rsid w:val="00FD68E5"/>
    <w:rsid w:val="00FE1DBF"/>
    <w:rsid w:val="00FE3856"/>
    <w:rsid w:val="00FF04F4"/>
    <w:rsid w:val="677D2E6B"/>
  </w:rsids>
  <m:mathPr>
    <m:mathFont m:val="Cambria Math"/>
    <m:brkBin m:val="before"/>
    <m:brkBinSub m:val="--"/>
    <m:smallFrac m:val="1"/>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0"/>
    <w:pPr>
      <w:keepNext/>
      <w:spacing w:after="0" w:line="240" w:lineRule="auto"/>
      <w:jc w:val="center"/>
      <w:outlineLvl w:val="0"/>
    </w:pPr>
    <w:rPr>
      <w:rFonts w:ascii="Times New Roman" w:hAnsi="Times New Roman" w:eastAsia="Times New Roman" w:cs="Times New Roman"/>
      <w:b/>
      <w:sz w:val="24"/>
      <w:szCs w:val="20"/>
      <w:lang w:val="hr-HR" w:eastAsia="hr-H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Segoe UI" w:hAnsi="Segoe UI" w:cs="Segoe UI"/>
      <w:sz w:val="18"/>
      <w:szCs w:val="18"/>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uiPriority w:val="99"/>
    <w:pPr>
      <w:tabs>
        <w:tab w:val="center" w:pos="4680"/>
        <w:tab w:val="right" w:pos="9360"/>
      </w:tabs>
      <w:spacing w:after="0" w:line="240" w:lineRule="auto"/>
    </w:pPr>
  </w:style>
  <w:style w:type="paragraph" w:styleId="8">
    <w:name w:val="No Spacing"/>
    <w:qFormat/>
    <w:uiPriority w:val="0"/>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Header Char"/>
    <w:basedOn w:val="3"/>
    <w:link w:val="7"/>
    <w:uiPriority w:val="99"/>
  </w:style>
  <w:style w:type="character" w:customStyle="1" w:styleId="10">
    <w:name w:val="Footer Char"/>
    <w:basedOn w:val="3"/>
    <w:link w:val="6"/>
    <w:qFormat/>
    <w:uiPriority w:val="99"/>
  </w:style>
  <w:style w:type="paragraph" w:customStyle="1" w:styleId="11">
    <w:name w:val="Pa2"/>
    <w:basedOn w:val="1"/>
    <w:next w:val="1"/>
    <w:uiPriority w:val="99"/>
    <w:pPr>
      <w:autoSpaceDE w:val="0"/>
      <w:autoSpaceDN w:val="0"/>
      <w:adjustRightInd w:val="0"/>
      <w:spacing w:after="0" w:line="171" w:lineRule="atLeast"/>
    </w:pPr>
    <w:rPr>
      <w:rFonts w:ascii="Times New Roman" w:hAnsi="Times New Roman" w:eastAsia="Times New Roman" w:cs="Times New Roman"/>
      <w:sz w:val="24"/>
      <w:szCs w:val="24"/>
      <w:lang w:val="bs-Latn-BA" w:eastAsia="bs-Latn-BA"/>
    </w:rPr>
  </w:style>
  <w:style w:type="character" w:customStyle="1" w:styleId="12">
    <w:name w:val="Balloon Text Char"/>
    <w:basedOn w:val="3"/>
    <w:link w:val="5"/>
    <w:semiHidden/>
    <w:uiPriority w:val="99"/>
    <w:rPr>
      <w:rFonts w:ascii="Segoe UI" w:hAnsi="Segoe UI" w:cs="Segoe UI"/>
      <w:sz w:val="18"/>
      <w:szCs w:val="18"/>
    </w:rPr>
  </w:style>
  <w:style w:type="paragraph" w:styleId="13">
    <w:name w:val="List Paragraph"/>
    <w:basedOn w:val="1"/>
    <w:qFormat/>
    <w:uiPriority w:val="34"/>
    <w:pPr>
      <w:ind w:left="720"/>
      <w:contextualSpacing/>
    </w:pPr>
  </w:style>
  <w:style w:type="character" w:customStyle="1" w:styleId="14">
    <w:name w:val="Heading 1 Char"/>
    <w:basedOn w:val="3"/>
    <w:link w:val="2"/>
    <w:qFormat/>
    <w:uiPriority w:val="0"/>
    <w:rPr>
      <w:rFonts w:ascii="Times New Roman" w:hAnsi="Times New Roman" w:eastAsia="Times New Roman" w:cs="Times New Roman"/>
      <w:b/>
      <w:sz w:val="24"/>
      <w:szCs w:val="20"/>
      <w:lang w:val="hr-HR" w:eastAsia="hr-H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51DC1-967B-4E1E-A36C-2767FF9C9B7C}">
  <ds:schemaRefs/>
</ds:datastoreItem>
</file>

<file path=docProps/app.xml><?xml version="1.0" encoding="utf-8"?>
<Properties xmlns="http://schemas.openxmlformats.org/officeDocument/2006/extended-properties" xmlns:vt="http://schemas.openxmlformats.org/officeDocument/2006/docPropsVTypes">
  <Template>Normal</Template>
  <Company>prvaos</Company>
  <Pages>17</Pages>
  <Words>6033</Words>
  <Characters>34393</Characters>
  <Lines>286</Lines>
  <Paragraphs>80</Paragraphs>
  <TotalTime>877</TotalTime>
  <ScaleCrop>false</ScaleCrop>
  <LinksUpToDate>false</LinksUpToDate>
  <CharactersWithSpaces>40346</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2020-03-04T09:04:00Z</dcterms:created>
  <dc:creator>esed ibrisimovic</dc:creator>
  <cp:lastModifiedBy>Korisnik</cp:lastModifiedBy>
  <cp:lastPrinted>2020-06-02T09:38:00Z</cp:lastPrinted>
  <dcterms:modified xsi:type="dcterms:W3CDTF">2021-03-29T11:03:44Z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