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cs="Times New Roman"/>
          <w:b/>
          <w:szCs w:val="24"/>
          <w:lang w:val="hr-BA"/>
        </w:rPr>
      </w:pPr>
    </w:p>
    <w:p>
      <w:pPr>
        <w:rPr>
          <w:rFonts w:ascii="Times New Roman" w:hAnsi="Times New Roman" w:eastAsia="Times New Roman" w:cs="Times New Roman"/>
          <w:b/>
          <w:bCs/>
          <w:szCs w:val="24"/>
          <w:lang w:val="hr-BA"/>
        </w:rPr>
      </w:pPr>
      <w:bookmarkStart w:id="0" w:name="_Toc24829885"/>
      <w:bookmarkStart w:id="1" w:name="_Toc25134371"/>
      <w:bookmarkStart w:id="2" w:name="_Toc27738598"/>
    </w:p>
    <w:p>
      <w:pPr>
        <w:rPr>
          <w:rFonts w:ascii="Times New Roman" w:hAnsi="Times New Roman" w:eastAsia="Times New Roman" w:cs="Times New Roman"/>
          <w:b/>
          <w:bCs/>
          <w:szCs w:val="24"/>
          <w:lang w:val="hr-BA"/>
        </w:rPr>
      </w:pPr>
    </w:p>
    <w:p>
      <w:pPr>
        <w:rPr>
          <w:rFonts w:ascii="Times New Roman" w:hAnsi="Times New Roman" w:eastAsia="Times New Roman" w:cs="Times New Roman"/>
          <w:b/>
          <w:bCs/>
          <w:szCs w:val="24"/>
          <w:lang w:val="hr-BA"/>
        </w:rPr>
      </w:pPr>
    </w:p>
    <w:p>
      <w:pPr>
        <w:rPr>
          <w:rFonts w:ascii="Times New Roman" w:hAnsi="Times New Roman" w:eastAsia="Times New Roman" w:cs="Times New Roman"/>
          <w:b/>
          <w:bCs/>
          <w:szCs w:val="24"/>
          <w:lang w:val="hr-BA"/>
        </w:rPr>
      </w:pPr>
    </w:p>
    <w:p>
      <w:pPr>
        <w:rPr>
          <w:rFonts w:ascii="Times New Roman" w:hAnsi="Times New Roman" w:eastAsia="Times New Roman" w:cs="Times New Roman"/>
          <w:b/>
          <w:bCs/>
          <w:szCs w:val="24"/>
          <w:lang w:val="hr-BA"/>
        </w:rPr>
      </w:pPr>
    </w:p>
    <w:p>
      <w:pPr>
        <w:jc w:val="center"/>
        <w:rPr>
          <w:rFonts w:ascii="Times New Roman" w:hAnsi="Times New Roman" w:eastAsia="Times New Roman" w:cs="Times New Roman"/>
          <w:b/>
          <w:bCs/>
          <w:sz w:val="36"/>
          <w:szCs w:val="36"/>
          <w:lang w:val="hr-BA"/>
        </w:rPr>
      </w:pPr>
      <w:r>
        <w:rPr>
          <w:rFonts w:ascii="Times New Roman" w:hAnsi="Times New Roman" w:eastAsia="Times New Roman" w:cs="Times New Roman"/>
          <w:b/>
          <w:bCs/>
          <w:sz w:val="36"/>
          <w:szCs w:val="36"/>
          <w:lang w:val="hr-BA"/>
        </w:rPr>
        <w:t xml:space="preserve">AKCIONI PLAN ZA BORBU PROTIV KORUPCIJE </w:t>
      </w:r>
    </w:p>
    <w:bookmarkEnd w:id="0"/>
    <w:bookmarkEnd w:id="1"/>
    <w:bookmarkEnd w:id="2"/>
    <w:p>
      <w:pPr>
        <w:jc w:val="center"/>
        <w:rPr>
          <w:rFonts w:hint="default" w:ascii="Times New Roman" w:hAnsi="Times New Roman" w:eastAsia="Times New Roman" w:cs="Times New Roman"/>
          <w:b/>
          <w:bCs/>
          <w:sz w:val="36"/>
          <w:szCs w:val="36"/>
          <w:lang w:val="bs-Latn-BA"/>
        </w:rPr>
      </w:pPr>
      <w:r>
        <w:rPr>
          <w:rFonts w:ascii="Times New Roman" w:hAnsi="Times New Roman" w:eastAsia="Times New Roman" w:cs="Times New Roman"/>
          <w:b/>
          <w:bCs/>
          <w:sz w:val="36"/>
          <w:szCs w:val="36"/>
          <w:lang w:val="hr-BA"/>
        </w:rPr>
        <w:t xml:space="preserve">JU OŠ </w:t>
      </w:r>
      <w:r>
        <w:rPr>
          <w:rFonts w:hint="default" w:ascii="Times New Roman" w:hAnsi="Times New Roman" w:eastAsia="Times New Roman" w:cs="Times New Roman"/>
          <w:b/>
          <w:bCs/>
          <w:sz w:val="36"/>
          <w:szCs w:val="36"/>
          <w:lang w:val="bs-Latn-BA"/>
        </w:rPr>
        <w:t>“_________” ________</w:t>
      </w:r>
    </w:p>
    <w:p>
      <w:pPr>
        <w:tabs>
          <w:tab w:val="left" w:pos="390"/>
        </w:tabs>
        <w:spacing w:line="276" w:lineRule="auto"/>
        <w:rPr>
          <w:rFonts w:ascii="Times New Roman" w:hAnsi="Times New Roman" w:eastAsia="Calibri" w:cs="Times New Roman"/>
          <w:szCs w:val="24"/>
          <w:lang w:val="hr-BA"/>
        </w:rPr>
      </w:pPr>
    </w:p>
    <w:p>
      <w:pPr>
        <w:tabs>
          <w:tab w:val="left" w:pos="390"/>
        </w:tabs>
        <w:spacing w:line="276" w:lineRule="auto"/>
        <w:rPr>
          <w:rFonts w:ascii="Times New Roman" w:hAnsi="Times New Roman" w:eastAsia="Calibri" w:cs="Times New Roman"/>
          <w:szCs w:val="24"/>
          <w:lang w:val="hr-BA"/>
        </w:rPr>
      </w:pPr>
    </w:p>
    <w:p>
      <w:pPr>
        <w:tabs>
          <w:tab w:val="left" w:pos="390"/>
        </w:tabs>
        <w:spacing w:line="276" w:lineRule="auto"/>
        <w:rPr>
          <w:rFonts w:ascii="Times New Roman" w:hAnsi="Times New Roman" w:eastAsia="Calibri" w:cs="Times New Roman"/>
          <w:szCs w:val="24"/>
          <w:lang w:val="hr-BA"/>
        </w:rPr>
      </w:pPr>
    </w:p>
    <w:p>
      <w:pPr>
        <w:tabs>
          <w:tab w:val="left" w:pos="390"/>
        </w:tabs>
        <w:spacing w:line="276" w:lineRule="auto"/>
        <w:jc w:val="left"/>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szCs w:val="24"/>
          <w:lang w:val="hr-BA"/>
        </w:rPr>
      </w:pPr>
    </w:p>
    <w:p>
      <w:pPr>
        <w:tabs>
          <w:tab w:val="left" w:pos="390"/>
        </w:tabs>
        <w:spacing w:line="276" w:lineRule="auto"/>
        <w:jc w:val="center"/>
        <w:rPr>
          <w:rFonts w:ascii="Times New Roman" w:hAnsi="Times New Roman" w:eastAsia="Calibri" w:cs="Times New Roman"/>
          <w:b/>
          <w:szCs w:val="24"/>
          <w:lang w:val="hr-BA"/>
        </w:rPr>
      </w:pPr>
      <w:r>
        <w:rPr>
          <w:rFonts w:hint="default" w:ascii="Times New Roman" w:hAnsi="Times New Roman" w:eastAsia="Calibri" w:cs="Times New Roman"/>
          <w:b/>
          <w:szCs w:val="24"/>
          <w:lang w:val="bs-Latn-BA"/>
        </w:rPr>
        <w:t>___________</w:t>
      </w:r>
      <w:r>
        <w:rPr>
          <w:rFonts w:ascii="Times New Roman" w:hAnsi="Times New Roman" w:eastAsia="Calibri" w:cs="Times New Roman"/>
          <w:b/>
          <w:szCs w:val="24"/>
          <w:lang w:val="hr-BA"/>
        </w:rPr>
        <w:t xml:space="preserve">, </w:t>
      </w:r>
      <w:r>
        <w:rPr>
          <w:rFonts w:hint="default" w:ascii="Times New Roman" w:hAnsi="Times New Roman" w:eastAsia="Calibri" w:cs="Times New Roman"/>
          <w:b/>
          <w:szCs w:val="24"/>
          <w:lang w:val="bs-Latn-BA"/>
        </w:rPr>
        <w:t>_________</w:t>
      </w:r>
      <w:r>
        <w:rPr>
          <w:rFonts w:ascii="Times New Roman" w:hAnsi="Times New Roman" w:eastAsia="Calibri" w:cs="Times New Roman"/>
          <w:b/>
          <w:szCs w:val="24"/>
          <w:lang w:val="hr-BA"/>
        </w:rPr>
        <w:t xml:space="preserve">  2022. godine</w:t>
      </w:r>
    </w:p>
    <w:p>
      <w:pPr>
        <w:tabs>
          <w:tab w:val="left" w:pos="390"/>
        </w:tabs>
        <w:spacing w:line="276" w:lineRule="auto"/>
        <w:jc w:val="center"/>
        <w:rPr>
          <w:rFonts w:ascii="Times New Roman" w:hAnsi="Times New Roman" w:eastAsia="Calibri" w:cs="Times New Roman"/>
          <w:b/>
          <w:szCs w:val="24"/>
          <w:lang w:val="hr-BA"/>
        </w:rPr>
      </w:pPr>
    </w:p>
    <w:p>
      <w:pPr>
        <w:tabs>
          <w:tab w:val="left" w:pos="390"/>
        </w:tabs>
        <w:spacing w:line="276" w:lineRule="auto"/>
        <w:jc w:val="center"/>
        <w:rPr>
          <w:rFonts w:ascii="Times New Roman" w:hAnsi="Times New Roman" w:eastAsia="Calibri" w:cs="Times New Roman"/>
          <w:b/>
          <w:szCs w:val="24"/>
          <w:lang w:val="hr-BA"/>
        </w:rPr>
      </w:pPr>
    </w:p>
    <w:p>
      <w:pPr>
        <w:tabs>
          <w:tab w:val="left" w:pos="390"/>
        </w:tabs>
        <w:spacing w:line="276" w:lineRule="auto"/>
        <w:jc w:val="center"/>
        <w:rPr>
          <w:rFonts w:ascii="Times New Roman" w:hAnsi="Times New Roman" w:eastAsia="Calibri" w:cs="Times New Roman"/>
          <w:b/>
          <w:szCs w:val="24"/>
          <w:lang w:val="hr-BA"/>
        </w:rPr>
      </w:pPr>
    </w:p>
    <w:p>
      <w:pPr>
        <w:tabs>
          <w:tab w:val="left" w:pos="390"/>
        </w:tabs>
        <w:spacing w:line="276" w:lineRule="auto"/>
        <w:jc w:val="center"/>
        <w:rPr>
          <w:rFonts w:ascii="Times New Roman" w:hAnsi="Times New Roman" w:eastAsia="Calibri" w:cs="Times New Roman"/>
          <w:b/>
          <w:szCs w:val="24"/>
        </w:rPr>
      </w:pPr>
    </w:p>
    <w:sdt>
      <w:sdtPr>
        <w:rPr>
          <w:rFonts w:ascii="Times New Roman" w:hAnsi="Times New Roman" w:cs="Times New Roman"/>
          <w:szCs w:val="24"/>
        </w:rPr>
        <w:id w:val="-1038123213"/>
        <w:docPartObj>
          <w:docPartGallery w:val="Table of Contents"/>
          <w:docPartUnique/>
        </w:docPartObj>
      </w:sdtPr>
      <w:sdtEndPr>
        <w:rPr>
          <w:rFonts w:ascii="Times New Roman" w:hAnsi="Times New Roman" w:cs="Times New Roman"/>
          <w:b/>
          <w:bCs/>
          <w:szCs w:val="24"/>
        </w:rPr>
      </w:sdtEndPr>
      <w:sdtContent>
        <w:p>
          <w:pPr>
            <w:rPr>
              <w:rFonts w:ascii="Times New Roman" w:hAnsi="Times New Roman" w:cs="Times New Roman"/>
              <w:b/>
              <w:szCs w:val="24"/>
            </w:rPr>
          </w:pPr>
          <w:r>
            <w:rPr>
              <w:rFonts w:ascii="Times New Roman" w:hAnsi="Times New Roman" w:cs="Times New Roman"/>
              <w:b/>
              <w:szCs w:val="24"/>
            </w:rPr>
            <w:t>Sadržaj</w:t>
          </w:r>
        </w:p>
        <w:p>
          <w:pPr>
            <w:rPr>
              <w:rFonts w:ascii="Times New Roman" w:hAnsi="Times New Roman" w:cs="Times New Roman"/>
              <w:szCs w:val="24"/>
            </w:rPr>
          </w:pPr>
        </w:p>
        <w:p>
          <w:pPr>
            <w:pStyle w:val="28"/>
            <w:rPr>
              <w:rFonts w:ascii="Times New Roman" w:hAnsi="Times New Roman" w:cs="Times New Roman" w:eastAsiaTheme="minorEastAsia"/>
              <w:sz w:val="22"/>
              <w:lang w:val="en-US"/>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r>
            <w:fldChar w:fldCharType="begin"/>
          </w:r>
          <w:r>
            <w:instrText xml:space="preserve"> HYPERLINK \l "_Toc107914160" </w:instrText>
          </w:r>
          <w:r>
            <w:fldChar w:fldCharType="separate"/>
          </w:r>
          <w:r>
            <w:rPr>
              <w:rStyle w:val="24"/>
              <w:rFonts w:ascii="Times New Roman" w:hAnsi="Times New Roman" w:cs="Times New Roman"/>
            </w:rPr>
            <w:t>1</w:t>
          </w:r>
          <w:r>
            <w:rPr>
              <w:rFonts w:ascii="Times New Roman" w:hAnsi="Times New Roman" w:cs="Times New Roman" w:eastAsiaTheme="minorEastAsia"/>
              <w:sz w:val="22"/>
              <w:lang w:val="en-US"/>
            </w:rPr>
            <w:tab/>
          </w:r>
          <w:r>
            <w:rPr>
              <w:rStyle w:val="24"/>
              <w:rFonts w:ascii="Times New Roman" w:hAnsi="Times New Roman" w:cs="Times New Roman"/>
            </w:rPr>
            <w:t>Uvod</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_Toc107914160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"_Toc107914161" </w:instrText>
          </w:r>
          <w:r>
            <w:fldChar w:fldCharType="separate"/>
          </w:r>
          <w:r>
            <w:rPr>
              <w:rStyle w:val="24"/>
              <w:rFonts w:ascii="Times New Roman" w:hAnsi="Times New Roman" w:cs="Times New Roman"/>
            </w:rPr>
            <w:t>2</w:t>
          </w:r>
          <w:r>
            <w:rPr>
              <w:rFonts w:ascii="Times New Roman" w:hAnsi="Times New Roman" w:cs="Times New Roman" w:eastAsiaTheme="minorEastAsia"/>
              <w:sz w:val="22"/>
              <w:lang w:val="en-US"/>
            </w:rPr>
            <w:tab/>
          </w:r>
          <w:r>
            <w:rPr>
              <w:rStyle w:val="24"/>
              <w:rFonts w:ascii="Times New Roman" w:hAnsi="Times New Roman" w:cs="Times New Roman"/>
            </w:rPr>
            <w:t>Načela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_Toc107914161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"_Toc107914162" </w:instrText>
          </w:r>
          <w:r>
            <w:fldChar w:fldCharType="separate"/>
          </w:r>
          <w:r>
            <w:rPr>
              <w:rStyle w:val="24"/>
              <w:rFonts w:ascii="Times New Roman" w:hAnsi="Times New Roman" w:cs="Times New Roman"/>
            </w:rPr>
            <w:t>3</w:t>
          </w:r>
          <w:r>
            <w:rPr>
              <w:rFonts w:ascii="Times New Roman" w:hAnsi="Times New Roman" w:cs="Times New Roman" w:eastAsiaTheme="minorEastAsia"/>
              <w:sz w:val="22"/>
              <w:lang w:val="en-US"/>
            </w:rPr>
            <w:tab/>
          </w:r>
          <w:r>
            <w:rPr>
              <w:rStyle w:val="24"/>
              <w:rFonts w:ascii="Times New Roman" w:hAnsi="Times New Roman" w:cs="Times New Roman"/>
            </w:rPr>
            <w:t>Vizija</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"_Toc107914163" </w:instrText>
          </w:r>
          <w:r>
            <w:fldChar w:fldCharType="separate"/>
          </w:r>
          <w:r>
            <w:rPr>
              <w:rStyle w:val="24"/>
              <w:rFonts w:ascii="Times New Roman" w:hAnsi="Times New Roman" w:cs="Times New Roman"/>
            </w:rPr>
            <w:t>4</w:t>
          </w:r>
          <w:r>
            <w:rPr>
              <w:rFonts w:ascii="Times New Roman" w:hAnsi="Times New Roman" w:cs="Times New Roman" w:eastAsiaTheme="minorEastAsia"/>
              <w:sz w:val="22"/>
              <w:lang w:val="en-US"/>
            </w:rPr>
            <w:tab/>
          </w:r>
          <w:r>
            <w:rPr>
              <w:rStyle w:val="24"/>
              <w:rFonts w:ascii="Times New Roman" w:hAnsi="Times New Roman" w:cs="Times New Roman"/>
            </w:rPr>
            <w:t>Opći i strateški cilj</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_Toc107914163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"_Toc107914164" </w:instrText>
          </w:r>
          <w:r>
            <w:fldChar w:fldCharType="separate"/>
          </w:r>
          <w:r>
            <w:rPr>
              <w:rStyle w:val="24"/>
              <w:rFonts w:ascii="Times New Roman" w:hAnsi="Times New Roman" w:eastAsia="Calibri" w:cs="Times New Roman"/>
            </w:rPr>
            <w:t>5</w:t>
          </w:r>
          <w:r>
            <w:rPr>
              <w:rFonts w:ascii="Times New Roman" w:hAnsi="Times New Roman" w:cs="Times New Roman" w:eastAsiaTheme="minorEastAsia"/>
              <w:sz w:val="22"/>
              <w:lang w:val="en-US"/>
            </w:rPr>
            <w:tab/>
          </w:r>
          <w:r>
            <w:rPr>
              <w:rStyle w:val="24"/>
              <w:rFonts w:ascii="Times New Roman" w:hAnsi="Times New Roman" w:eastAsia="Calibri" w:cs="Times New Roman"/>
            </w:rPr>
            <w:t>Nadležnosti Škole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"_Toc107914165" </w:instrText>
          </w:r>
          <w:r>
            <w:fldChar w:fldCharType="separate"/>
          </w:r>
          <w:r>
            <w:rPr>
              <w:rStyle w:val="24"/>
              <w:rFonts w:ascii="Times New Roman" w:hAnsi="Times New Roman" w:eastAsia="Calibri" w:cs="Times New Roman"/>
            </w:rPr>
            <w:t>6</w:t>
          </w:r>
          <w:r>
            <w:rPr>
              <w:rFonts w:ascii="Times New Roman" w:hAnsi="Times New Roman" w:cs="Times New Roman" w:eastAsiaTheme="minorEastAsia"/>
              <w:sz w:val="22"/>
              <w:lang w:val="en-US"/>
            </w:rPr>
            <w:tab/>
          </w:r>
          <w:r>
            <w:rPr>
              <w:rStyle w:val="24"/>
              <w:rFonts w:ascii="Times New Roman" w:hAnsi="Times New Roman" w:eastAsia="Calibri" w:cs="Times New Roman"/>
            </w:rPr>
            <w:t>Rizici u implementaciji Plana za borbu protiv korupcije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_Toc107914165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"_Toc107914166" </w:instrText>
          </w:r>
          <w:r>
            <w:fldChar w:fldCharType="separate"/>
          </w:r>
          <w:r>
            <w:rPr>
              <w:rStyle w:val="24"/>
              <w:rFonts w:ascii="Times New Roman" w:hAnsi="Times New Roman" w:eastAsia="Calibri" w:cs="Times New Roman"/>
            </w:rPr>
            <w:t>7</w:t>
          </w:r>
          <w:r>
            <w:rPr>
              <w:rFonts w:ascii="Times New Roman" w:hAnsi="Times New Roman" w:cs="Times New Roman" w:eastAsiaTheme="minorEastAsia"/>
              <w:sz w:val="22"/>
              <w:lang w:val="en-US"/>
            </w:rPr>
            <w:tab/>
          </w:r>
          <w:r>
            <w:rPr>
              <w:rStyle w:val="24"/>
              <w:rFonts w:ascii="Times New Roman" w:hAnsi="Times New Roman" w:eastAsia="Calibri" w:cs="Times New Roman"/>
            </w:rPr>
            <w:t>Preporuke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_Toc107914166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"_Toc107914167" </w:instrText>
          </w:r>
          <w:r>
            <w:fldChar w:fldCharType="separate"/>
          </w:r>
          <w:r>
            <w:rPr>
              <w:rStyle w:val="24"/>
              <w:rFonts w:ascii="Times New Roman" w:hAnsi="Times New Roman" w:cs="Times New Roman"/>
            </w:rPr>
            <w:t>8</w:t>
          </w:r>
          <w:r>
            <w:rPr>
              <w:rFonts w:ascii="Times New Roman" w:hAnsi="Times New Roman" w:cs="Times New Roman" w:eastAsiaTheme="minorEastAsia"/>
              <w:sz w:val="22"/>
              <w:lang w:val="en-US"/>
            </w:rPr>
            <w:tab/>
          </w:r>
          <w:r>
            <w:rPr>
              <w:rStyle w:val="24"/>
              <w:rFonts w:ascii="Times New Roman" w:hAnsi="Times New Roman" w:cs="Times New Roman"/>
            </w:rPr>
            <w:t>Finansijska sredstva za implementaciju Plana za borbu protiv korupcije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"_Toc107914168" </w:instrText>
          </w:r>
          <w:r>
            <w:fldChar w:fldCharType="separate"/>
          </w:r>
          <w:r>
            <w:rPr>
              <w:rStyle w:val="24"/>
              <w:rFonts w:ascii="Times New Roman" w:hAnsi="Times New Roman" w:cs="Times New Roman"/>
            </w:rPr>
            <w:t>9</w:t>
          </w:r>
          <w:r>
            <w:rPr>
              <w:rFonts w:ascii="Times New Roman" w:hAnsi="Times New Roman" w:cs="Times New Roman" w:eastAsiaTheme="minorEastAsia"/>
              <w:sz w:val="22"/>
              <w:lang w:val="en-US"/>
            </w:rPr>
            <w:tab/>
          </w:r>
          <w:r>
            <w:rPr>
              <w:rStyle w:val="24"/>
              <w:rFonts w:ascii="Times New Roman" w:hAnsi="Times New Roman" w:cs="Times New Roman"/>
            </w:rPr>
            <w:t>Vremenski okvir Plana za borbu protiv korupcije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_Toc107914168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28"/>
            <w:rPr>
              <w:rFonts w:ascii="Times New Roman" w:hAnsi="Times New Roman" w:cs="Times New Roman" w:eastAsiaTheme="minorEastAsia"/>
              <w:sz w:val="22"/>
              <w:lang w:val="en-US"/>
            </w:rPr>
          </w:pPr>
          <w:r>
            <w:fldChar w:fldCharType="begin"/>
          </w:r>
          <w:r>
            <w:instrText xml:space="preserve"> HYPERLINK \l "_Toc107914169" </w:instrText>
          </w:r>
          <w:r>
            <w:fldChar w:fldCharType="separate"/>
          </w:r>
          <w:r>
            <w:rPr>
              <w:rStyle w:val="24"/>
              <w:rFonts w:ascii="Times New Roman" w:hAnsi="Times New Roman" w:cs="Times New Roman"/>
            </w:rPr>
            <w:t>10  Monitoring implementacije Plana za borbu protiv korupcije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_Toc107914169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rPr>
              <w:rFonts w:ascii="Times New Roman" w:hAnsi="Times New Roman" w:cs="Times New Roman"/>
              <w:lang w:val="en-US"/>
            </w:rPr>
          </w:pPr>
          <w:r>
            <w:rPr>
              <w:rFonts w:ascii="Times New Roman" w:hAnsi="Times New Roman" w:cs="Times New Roman"/>
              <w:lang w:val="en-US"/>
            </w:rPr>
            <w:t>11 Akcioni plan za provodjenje Plana za borbu protiv korupcije……………………………..6</w:t>
          </w:r>
        </w:p>
        <w:p>
          <w:pPr>
            <w:rPr>
              <w:rFonts w:ascii="Times New Roman" w:hAnsi="Times New Roman" w:cs="Times New Roman"/>
              <w:szCs w:val="24"/>
            </w:rPr>
          </w:pPr>
          <w:r>
            <w:rPr>
              <w:rFonts w:ascii="Times New Roman" w:hAnsi="Times New Roman" w:cs="Times New Roman"/>
              <w:b/>
              <w:bCs/>
              <w:szCs w:val="24"/>
            </w:rPr>
            <w:fldChar w:fldCharType="end"/>
          </w:r>
        </w:p>
      </w:sdtContent>
    </w:sdt>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tabs>
          <w:tab w:val="left" w:pos="390"/>
        </w:tabs>
        <w:spacing w:line="276" w:lineRule="auto"/>
        <w:rPr>
          <w:rFonts w:ascii="Times New Roman" w:hAnsi="Times New Roman" w:eastAsia="Calibri" w:cs="Times New Roman"/>
          <w:szCs w:val="24"/>
        </w:rPr>
      </w:pPr>
    </w:p>
    <w:p>
      <w:pPr>
        <w:pStyle w:val="39"/>
        <w:rPr>
          <w:rFonts w:ascii="Times New Roman" w:hAnsi="Times New Roman" w:cs="Times New Roman"/>
          <w:b/>
          <w:sz w:val="24"/>
          <w:szCs w:val="24"/>
        </w:rPr>
        <w:sectPr>
          <w:headerReference r:id="rId5" w:type="default"/>
          <w:footerReference r:id="rId6" w:type="default"/>
          <w:pgSz w:w="11906" w:h="16838"/>
          <w:pgMar w:top="1417" w:right="1417" w:bottom="1417" w:left="1417" w:header="708" w:footer="708" w:gutter="0"/>
          <w:cols w:space="708" w:num="1"/>
          <w:docGrid w:linePitch="360" w:charSpace="0"/>
        </w:sectPr>
      </w:pPr>
    </w:p>
    <w:p>
      <w:pPr>
        <w:pStyle w:val="39"/>
        <w:rPr>
          <w:rFonts w:ascii="Times New Roman" w:hAnsi="Times New Roman" w:cs="Times New Roman"/>
          <w:b/>
          <w:sz w:val="24"/>
          <w:szCs w:val="24"/>
        </w:rPr>
        <w:sectPr>
          <w:footerReference r:id="rId7" w:type="default"/>
          <w:type w:val="continuous"/>
          <w:pgSz w:w="11906" w:h="16838"/>
          <w:pgMar w:top="1440" w:right="1440" w:bottom="1440" w:left="1440" w:header="708" w:footer="708" w:gutter="0"/>
          <w:cols w:space="708" w:num="1"/>
          <w:docGrid w:linePitch="360" w:charSpace="0"/>
        </w:sectPr>
      </w:pPr>
    </w:p>
    <w:p>
      <w:pPr>
        <w:pStyle w:val="2"/>
        <w:ind w:left="0" w:firstLine="0"/>
        <w:rPr>
          <w:rFonts w:ascii="Times New Roman" w:hAnsi="Times New Roman" w:cs="Times New Roman"/>
          <w:color w:val="000000"/>
          <w:szCs w:val="24"/>
        </w:rPr>
      </w:pPr>
      <w:bookmarkStart w:id="3" w:name="_Toc107914160"/>
      <w:r>
        <w:rPr>
          <w:rFonts w:ascii="Times New Roman" w:hAnsi="Times New Roman" w:cs="Times New Roman"/>
          <w:szCs w:val="24"/>
        </w:rPr>
        <w:t>Uvod</w:t>
      </w:r>
      <w:bookmarkEnd w:id="3"/>
    </w:p>
    <w:p>
      <w:pPr>
        <w:pStyle w:val="38"/>
        <w:jc w:val="both"/>
        <w:rPr>
          <w:rFonts w:ascii="Times New Roman" w:hAnsi="Times New Roman" w:cs="Times New Roman"/>
          <w:b/>
        </w:rPr>
      </w:pPr>
    </w:p>
    <w:p>
      <w:pPr>
        <w:ind w:firstLine="708"/>
        <w:rPr>
          <w:rFonts w:ascii="Times New Roman" w:hAnsi="Times New Roman" w:eastAsia="Times New Roman" w:cs="Times New Roman"/>
          <w:szCs w:val="24"/>
        </w:rPr>
      </w:pPr>
      <w:r>
        <w:rPr>
          <w:rFonts w:ascii="Times New Roman" w:hAnsi="Times New Roman" w:cs="Times New Roman"/>
          <w:szCs w:val="24"/>
        </w:rPr>
        <w:t xml:space="preserve">Korupcija je štetna društvena pojava koja narušava temeljne društvene vrijednosti. </w:t>
      </w:r>
      <w:r>
        <w:rPr>
          <w:rFonts w:ascii="Times New Roman" w:hAnsi="Times New Roman" w:eastAsia="Times New Roman" w:cs="Times New Roman"/>
          <w:szCs w:val="24"/>
        </w:rPr>
        <w:t xml:space="preserve">Ekonomski gledano, korupcija vodi osiromašenju nacionalnog bogatstva. Svjetska banka identifikovala je korupciju kao jednu od najvećih prepreka ekonomskog i društvenog razvoja. Ona narušava razvoj tako što narušava vladavinu zakona, te oslabljuje institucionalne temelje od kojih zavisi ekonomski rast. </w:t>
      </w:r>
    </w:p>
    <w:p>
      <w:pPr>
        <w:ind w:firstLine="708"/>
        <w:rPr>
          <w:rFonts w:ascii="Times New Roman" w:hAnsi="Times New Roman" w:cs="Times New Roman"/>
          <w:szCs w:val="24"/>
        </w:rPr>
      </w:pPr>
    </w:p>
    <w:p>
      <w:pPr>
        <w:ind w:firstLine="708"/>
        <w:rPr>
          <w:rFonts w:ascii="Times New Roman" w:hAnsi="Times New Roman" w:eastAsia="Times New Roman" w:cs="Times New Roman"/>
          <w:szCs w:val="24"/>
        </w:rPr>
      </w:pPr>
      <w:r>
        <w:rPr>
          <w:rFonts w:ascii="Times New Roman" w:hAnsi="Times New Roman" w:eastAsia="Times New Roman" w:cs="Times New Roman"/>
          <w:szCs w:val="24"/>
        </w:rPr>
        <w:t>Ne postoji društvo koje prihvata i opravdava zloupotrebu položaja i ovlaštenja, kao ni društvo koje smatra opravdanim da se javna služba ili politički položaj koristi za lično bogaćenje. Korupcija usporava ekonomski napredak, osiromašuje državni budžet, odbija vanjske investicije, pridonosi opštem nezadovoljstvu građana, te stvara sve veću socijalnu nejednakost.</w:t>
      </w:r>
    </w:p>
    <w:p>
      <w:pPr>
        <w:ind w:firstLine="708"/>
        <w:rPr>
          <w:rFonts w:ascii="Times New Roman" w:hAnsi="Times New Roman" w:eastAsia="Times New Roman" w:cs="Times New Roman"/>
          <w:szCs w:val="24"/>
        </w:rPr>
      </w:pPr>
    </w:p>
    <w:p>
      <w:pPr>
        <w:ind w:firstLine="708"/>
        <w:rPr>
          <w:rFonts w:ascii="Times New Roman" w:hAnsi="Times New Roman" w:cs="Times New Roman"/>
          <w:szCs w:val="24"/>
        </w:rPr>
      </w:pPr>
      <w:r>
        <w:rPr>
          <w:rFonts w:ascii="Times New Roman" w:hAnsi="Times New Roman" w:cs="Times New Roman"/>
          <w:szCs w:val="24"/>
        </w:rPr>
        <w:t xml:space="preserve">Zakon o Agenciji za prevenciju korupcije i koordinaciju borbe protiv korupcije („Službeni glasnik Bosne i Hercegovine“ br: 103/09 i 58/13), definisao je da je korupcija svaka zloupotreba moći povjerena javnom službeniku ili licu na političkom položaju, državnoj, entitetskoj, kantonalnoj razini, razini Brčko Distrikta Bosne i Hercegovine, gradskoj ili općinskoj razini, koja može dovesti do privatne koristi. </w:t>
      </w:r>
    </w:p>
    <w:p>
      <w:pPr>
        <w:ind w:firstLine="708"/>
        <w:rPr>
          <w:rFonts w:ascii="Times New Roman" w:hAnsi="Times New Roman" w:cs="Times New Roman"/>
          <w:szCs w:val="24"/>
        </w:rPr>
      </w:pPr>
    </w:p>
    <w:p>
      <w:pPr>
        <w:ind w:firstLine="708"/>
        <w:rPr>
          <w:rFonts w:ascii="Times New Roman" w:hAnsi="Times New Roman" w:cs="Times New Roman"/>
          <w:color w:val="FF0000"/>
          <w:szCs w:val="24"/>
        </w:rPr>
      </w:pPr>
      <w:r>
        <w:rPr>
          <w:rFonts w:ascii="Times New Roman" w:hAnsi="Times New Roman" w:cs="Times New Roman"/>
          <w:szCs w:val="24"/>
        </w:rPr>
        <w:t xml:space="preserve">Korupcija može uključivati izravno ili neizravno zahtijevanje, nuđenje, davanje ili prihvaćanje mita ili neke druge nedopuštene prednosti ili njezinu mogućnost, kojima se narušava odgovarajuće obavljanje bilo kakve dužnosti ili ponašanja očekivanih od primaoca mita. </w:t>
      </w:r>
    </w:p>
    <w:p>
      <w:pPr>
        <w:rPr>
          <w:rFonts w:ascii="Times New Roman" w:hAnsi="Times New Roman" w:cs="Times New Roman"/>
          <w:color w:val="FF0000"/>
          <w:szCs w:val="24"/>
        </w:rPr>
      </w:pPr>
    </w:p>
    <w:p>
      <w:pPr>
        <w:ind w:firstLine="708"/>
        <w:rPr>
          <w:rFonts w:ascii="Times New Roman" w:hAnsi="Times New Roman" w:eastAsia="Times New Roman" w:cs="Times New Roman"/>
          <w:szCs w:val="24"/>
        </w:rPr>
      </w:pPr>
      <w:r>
        <w:rPr>
          <w:rFonts w:ascii="Times New Roman" w:hAnsi="Times New Roman" w:eastAsia="Times New Roman" w:cs="Times New Roman"/>
          <w:szCs w:val="24"/>
        </w:rPr>
        <w:t xml:space="preserve">Zbog svega naprijed navedenog  od velike je važnosti jačanje integriteta, odgovornosti i transparentnosti u radu tijela državne vlasti i s tim u vezi, jačanje povjerenja građana u državne institucije. Naime, pretpostavka za uspješnu borbu protiv korupcije je </w:t>
      </w:r>
      <w:r>
        <w:rPr>
          <w:rFonts w:ascii="Times New Roman" w:hAnsi="Times New Roman" w:cs="Times New Roman"/>
          <w:szCs w:val="24"/>
        </w:rPr>
        <w:t>provođenje sveobuhvatnih političkih, institucionalnih i društvenih reformi.</w:t>
      </w:r>
    </w:p>
    <w:p>
      <w:pPr>
        <w:rPr>
          <w:rFonts w:ascii="Times New Roman" w:hAnsi="Times New Roman" w:cs="Times New Roman"/>
          <w:szCs w:val="24"/>
        </w:rPr>
      </w:pPr>
    </w:p>
    <w:p>
      <w:pPr>
        <w:ind w:firstLine="708"/>
        <w:rPr>
          <w:rFonts w:ascii="Times New Roman" w:hAnsi="Times New Roman" w:cs="Times New Roman"/>
          <w:szCs w:val="24"/>
        </w:rPr>
      </w:pPr>
      <w:r>
        <w:rPr>
          <w:rFonts w:ascii="Times New Roman" w:hAnsi="Times New Roman" w:cs="Times New Roman"/>
          <w:szCs w:val="24"/>
        </w:rPr>
        <w:t>U cilju prevencije i suzbijanja korupcije, Tim za prevenciju korupcije Vlade Tuzlanskog kantona, obavljajući aktivnosti iz svoje nadležnosti, sačinio je prijedlog Strategije za borbu protiv korupcije 2021-2024. godina (u daljem tekstu: Strategija), kao i prateći Akcioni plan za njeno provođenje (u daljem tesktu: Akcioni plan).</w:t>
      </w:r>
    </w:p>
    <w:p>
      <w:pPr>
        <w:ind w:firstLine="708"/>
        <w:rPr>
          <w:rFonts w:ascii="Times New Roman" w:hAnsi="Times New Roman" w:cs="Times New Roman"/>
          <w:szCs w:val="24"/>
        </w:rPr>
      </w:pPr>
    </w:p>
    <w:p>
      <w:pPr>
        <w:ind w:firstLine="708"/>
        <w:rPr>
          <w:rFonts w:ascii="Times New Roman" w:hAnsi="Times New Roman" w:cs="Times New Roman"/>
          <w:szCs w:val="24"/>
        </w:rPr>
      </w:pPr>
      <w:r>
        <w:rPr>
          <w:rFonts w:ascii="Times New Roman" w:hAnsi="Times New Roman" w:cs="Times New Roman"/>
          <w:szCs w:val="24"/>
        </w:rPr>
        <w:t xml:space="preserve">Vlada Tuzlanskog kantona Strategiju i prateći Akcioni plan usvojila je kao svoje opredjeljenje. Odlukom Vlade Tuzlanskog kantona broj: 02/1-04-9945/21 od 18.05.2021. godine utvrđen je </w:t>
      </w:r>
      <w:bookmarkStart w:id="4" w:name="_Hlk87515434"/>
      <w:r>
        <w:rPr>
          <w:rFonts w:ascii="Times New Roman" w:hAnsi="Times New Roman" w:cs="Times New Roman"/>
          <w:szCs w:val="24"/>
        </w:rPr>
        <w:t>prijedlog Strategije za borbu protiv korupcije 2021. - 2024. i Akcioni plan za provođenje Strategije za borbu protiv korupcije 2021. – 2024.,</w:t>
      </w:r>
      <w:bookmarkEnd w:id="4"/>
      <w:r>
        <w:rPr>
          <w:rFonts w:ascii="Times New Roman" w:hAnsi="Times New Roman" w:cs="Times New Roman"/>
          <w:szCs w:val="24"/>
        </w:rPr>
        <w:t xml:space="preserve"> a Odlukom Skupštine Tuzlanskog kantona broj: 01-02-336-4/21 od 23.06.2021. godine usvojena je Strategija za borbu protiv korupcije 2021. - 2024. i Akcioni plan za provođenje Strategije za borbu protiv korupcije 2021. – 2024. kojom se zaduženi svi organi uprave i druge institucije Tuzlanskog kantona da urade svoje akcione planove borbe protiv korupcije i iste usklade sa navedenom Strategijom.</w:t>
      </w:r>
    </w:p>
    <w:p>
      <w:pPr>
        <w:ind w:firstLine="708"/>
        <w:rPr>
          <w:rFonts w:ascii="Times New Roman" w:hAnsi="Times New Roman" w:cs="Times New Roman"/>
          <w:szCs w:val="24"/>
        </w:rPr>
      </w:pPr>
    </w:p>
    <w:p>
      <w:pPr>
        <w:ind w:firstLine="708"/>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ind w:firstLine="708"/>
        <w:rPr>
          <w:rFonts w:ascii="Times New Roman" w:hAnsi="Times New Roman" w:cs="Times New Roman"/>
          <w:szCs w:val="24"/>
        </w:rPr>
      </w:pPr>
      <w:r>
        <w:rPr>
          <w:rFonts w:ascii="Times New Roman" w:hAnsi="Times New Roman" w:cs="Times New Roman"/>
          <w:szCs w:val="24"/>
        </w:rPr>
        <w:t>U samom koncipiranju Strategije primijenjen je tzv. integrirani pristup, tretiranjem svih važnih oblasti borbe protiv korupcije - prevencije, represije i koordinacije. To podrazumijeva utemeljenost antikorupcijskih aktivnosti na činjenicama, te takav pristup odlikuju transparentnost, nepristrasnost, stručnost, inkluzivnost, sveobuhvatnost, mjerljivost i orijentiranost na učinak.</w:t>
      </w:r>
    </w:p>
    <w:p>
      <w:pPr>
        <w:ind w:firstLine="708"/>
        <w:rPr>
          <w:rFonts w:ascii="Times New Roman" w:hAnsi="Times New Roman" w:cs="Times New Roman"/>
          <w:szCs w:val="24"/>
        </w:rPr>
      </w:pPr>
    </w:p>
    <w:p>
      <w:pPr>
        <w:jc w:val="left"/>
        <w:rPr>
          <w:rFonts w:ascii="Times New Roman" w:hAnsi="Times New Roman" w:eastAsia="Times New Roman" w:cs="Times New Roman"/>
          <w:szCs w:val="24"/>
          <w:lang w:val="en-US"/>
        </w:rPr>
      </w:pPr>
      <w:r>
        <w:rPr>
          <w:rFonts w:ascii="Times New Roman" w:hAnsi="Times New Roman" w:cs="Times New Roman"/>
          <w:szCs w:val="24"/>
        </w:rPr>
        <w:t xml:space="preserve"> Strategija se posebno fokusirala na stvarne nadležnosti Tuzlanskog kantona kako bi napredak u životu građana bio vidljiv i konkretiziran. Unutar Strategije poseban osvrt pravi se i na oblast obrazovanja. </w:t>
      </w:r>
      <w:r>
        <w:rPr>
          <w:rFonts w:ascii="Times New Roman" w:hAnsi="Times New Roman" w:eastAsia="Times New Roman" w:cs="Times New Roman"/>
          <w:szCs w:val="24"/>
          <w:lang w:val="en-US"/>
        </w:rPr>
        <w:t>Obrazovanje kao oblast je vrlo značajna za promociju i podizanje svijesti o problem korupcije kao i znanja o načinima na koje se mogu boriti protiv korupcije. Korupcija se lakše ukorjenjuje i održava u zemljama gdje građani posjeduju manji stepen obrazovanja, a svijest o samom građanskom društvu je niska. Nedovoljna obrazovanost građana o samoj korupciji, njenim oblicima, uzrocima i posljedicama dodatno pogoduje širenju takve društveno</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neprihvatljive pojave. Mnogi građani smatraju kako nemaju nikakvog uticaja na pojavu</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korupcije u društvu, ne prepoznaju način kako se oduprijeti korupcijskim praksama te na koji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način se mogu aktivirati u borbi protiv korupcije.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Prepoznata je potreba da sve obrazovne institucije formiraju određene komisije za prijem 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obradu prijava o nepravilnostima, Također veliki problem u praksi je primjetan i kod</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postojanja mogućnosti za narušavanje integriteta procesa organizovanja školskih ekskurzija,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te je s tim bitno izvršiti odgovarajuću izmjenu propisa.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Vrlo je važno da se u obrazovne institucije u svim uzrastima (osnovno, srednjoškolsko 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visoko) izvrše aktivnosti na uvođenju planova programa na jačanju etike i integriteta.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Edukacija je centralni dio prevencije korupcije, ali i da se kontinuirano implementira i prati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provođenje usaglašenih programa etike. Namjera je da se što veći broj učenika adekvatno</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upozna sa svim uzrocima, pojavnim oblicima i stvarnim uzrocima korupcije.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Prvenstveno će se provoditi preventivne aktivnosti koje će osigurati kvalitetnu provjeru</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kadrova unutar obrazovnih institucija i upravljanja sukobom interesa. Pored toga će se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 xml:space="preserve">kontinuirano uvoditi programi unutar školskih programa, kako bi učenici </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kontinuirano shvatali značaj antikorupcijskog djelovanja ali i uzroke i posljedice koruptivnih</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ponašanja. Strategija je također prepoznala da postoje različite mogućnosti pojave sukoba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interesa kod pružanja privatnih instrukcija, te u tom dijelu je neophodno adekvatno iste 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adresirati i spriječiti.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Također, neophodno je da se identificiraju i mogućnosti sprečavanja nastanka korupcije 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sukoba interesa rukovodilaca obrazovnih institucija u uprvaljanju imovinom obrazovnih</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ustanova. Naime obrazovne institucije imaju u vlasništvu različite poslovne prostore,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sportske dvorane i sl., što predstavlja veliki finansijski potencijal. Odsustvom kontrole 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kriterija u ovom procesu može dovesti do koruptivnih ponašanja.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Kako bi se ostvarili značajni rezultati u prevenciji i edukaciji neophodno je da se i kadrovski</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kapaciteti u obrazovnom sektoru kontinuirano jačaju, ali i da se osiguraju adekvatna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finansijska sredstva radi osiguranja stalnosti pozicija nastavnog osoblja. Naime u Kantonu je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još uvijek značajno primjetan problem zapošljavanja kadrova na određeno radno vrijeme, što</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utiče na kvalitet i integritet poslova koje izvršavaju.</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Obrazovne ustanove vode evidencije o polaznicima i o licima koja su diplomirala unutar tih</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ustanova te su veoma važna karika u provjerama vjerodostojnosti diploma i to će činiti u</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narednom periodu ključnu kariku. Posebna pažnja će se posvetiti obrazovnim institucijama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koje izdaju veliki broj vanrednih diploma i diploma koje su trenutno konkurentne na domaćem i stranom tržištu.</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Na kraju je, unutar sektorske oblasti obrazovanja, Strategija predvidjela i set aktivnosti na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unapređenju integriteta i prevencije korupcije unutar visokoškolskih institucija, u kojem su se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prioritizirale mjere koje se odnose na unapređenje procesa upošljavanja i napredovanja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unutar institucija, izradu etičkih kodeksa i unapređenje etičkih standarda te unapređenje</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transparentosti institucija. S tim u vezi će se kontinuirano raditi na jačanju etičkih kodeksa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zaposlenika visokoškolskih ustanova.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Visokoškolske ustanove treba da osiguraju visok nivo transparentnosti i otvorenosti prema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studentima, te će sve donijeti jasne kriterije i načine za ispitivanje studenata ali i osigurati da</w:t>
      </w:r>
      <w:r>
        <w:rPr>
          <w:rFonts w:ascii="Times New Roman" w:hAnsi="Times New Roman" w:eastAsia="Times New Roman" w:cs="Times New Roman"/>
          <w:szCs w:val="24"/>
          <w:lang w:val="en-US"/>
        </w:rPr>
        <w:br w:type="textWrapping"/>
      </w:r>
      <w:r>
        <w:rPr>
          <w:rFonts w:ascii="Times New Roman" w:hAnsi="Times New Roman" w:eastAsia="Times New Roman" w:cs="Times New Roman"/>
          <w:szCs w:val="24"/>
          <w:lang w:val="en-US"/>
        </w:rPr>
        <w:t>se evaluira rad nastavnog osoblja od strane studenata</w:t>
      </w:r>
    </w:p>
    <w:p>
      <w:pPr>
        <w:pStyle w:val="38"/>
        <w:jc w:val="both"/>
        <w:rPr>
          <w:rFonts w:ascii="Times New Roman" w:hAnsi="Times New Roman" w:cs="Times New Roman"/>
          <w:lang w:val="pl-PL"/>
        </w:rPr>
      </w:pPr>
    </w:p>
    <w:p>
      <w:pPr>
        <w:pStyle w:val="2"/>
        <w:rPr>
          <w:rFonts w:ascii="Times New Roman" w:hAnsi="Times New Roman" w:cs="Times New Roman"/>
          <w:szCs w:val="24"/>
        </w:rPr>
      </w:pPr>
      <w:bookmarkStart w:id="5" w:name="_Toc107914161"/>
      <w:r>
        <w:rPr>
          <w:rFonts w:ascii="Times New Roman" w:hAnsi="Times New Roman" w:cs="Times New Roman"/>
          <w:szCs w:val="24"/>
        </w:rPr>
        <w:t>Načela</w:t>
      </w:r>
      <w:bookmarkEnd w:id="5"/>
    </w:p>
    <w:p>
      <w:pPr>
        <w:spacing w:line="240" w:lineRule="auto"/>
        <w:rPr>
          <w:rFonts w:ascii="Times New Roman" w:hAnsi="Times New Roman" w:cs="Times New Roman"/>
          <w:b/>
          <w:szCs w:val="24"/>
          <w:lang w:val="en-US"/>
        </w:rPr>
      </w:pPr>
    </w:p>
    <w:p>
      <w:pPr>
        <w:ind w:firstLine="360"/>
        <w:rPr>
          <w:rFonts w:ascii="Times New Roman" w:hAnsi="Times New Roman" w:cs="Times New Roman"/>
          <w:b/>
          <w:szCs w:val="24"/>
        </w:rPr>
      </w:pPr>
      <w:r>
        <w:rPr>
          <w:rFonts w:ascii="Times New Roman" w:hAnsi="Times New Roman" w:cs="Times New Roman"/>
          <w:szCs w:val="24"/>
        </w:rPr>
        <w:t xml:space="preserve">Strategijom su određena načela kojih se JU OŠ Gornja Tuzla (u daljem  tekstu: Škola) mora pridržavati prilikom primjene Strategije i provođenja Akcionog plana Škole, a koja obuhvataju: </w:t>
      </w:r>
    </w:p>
    <w:p>
      <w:pPr>
        <w:autoSpaceDE w:val="0"/>
        <w:autoSpaceDN w:val="0"/>
        <w:adjustRightInd w:val="0"/>
        <w:spacing w:line="240" w:lineRule="auto"/>
        <w:rPr>
          <w:rFonts w:ascii="Times New Roman" w:hAnsi="Times New Roman" w:cs="Times New Roman"/>
          <w:szCs w:val="24"/>
        </w:rPr>
      </w:pPr>
    </w:p>
    <w:p>
      <w:pPr>
        <w:pStyle w:val="40"/>
        <w:numPr>
          <w:ilvl w:val="0"/>
          <w:numId w:val="2"/>
        </w:numPr>
        <w:rPr>
          <w:rFonts w:ascii="Times New Roman" w:hAnsi="Times New Roman" w:cs="Times New Roman"/>
          <w:szCs w:val="24"/>
          <w:lang w:val="pl-PL"/>
        </w:rPr>
      </w:pPr>
      <w:r>
        <w:rPr>
          <w:rFonts w:ascii="Times New Roman" w:hAnsi="Times New Roman" w:cs="Times New Roman"/>
          <w:b/>
          <w:bCs/>
          <w:szCs w:val="24"/>
          <w:lang w:val="pl-PL"/>
        </w:rPr>
        <w:t xml:space="preserve">Vladavinu prava </w:t>
      </w:r>
      <w:r>
        <w:rPr>
          <w:rFonts w:ascii="Times New Roman" w:hAnsi="Times New Roman" w:cs="Times New Roman"/>
          <w:szCs w:val="24"/>
          <w:lang w:val="pl-PL"/>
        </w:rPr>
        <w:t>- usklađenost pravnih akata i svih radnji pravnih subjekata sa zakonom.</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Zasnovanost na činjenicama</w:t>
      </w:r>
      <w:r>
        <w:rPr>
          <w:rFonts w:ascii="Times New Roman" w:hAnsi="Times New Roman" w:cs="Times New Roman"/>
          <w:szCs w:val="24"/>
          <w:lang w:val="pl-PL"/>
        </w:rPr>
        <w:t xml:space="preserve"> - planiranje, praćenje i procjena ispunjenosti antikorupcijskih zadataka treba da se zasniva na činjenicama. Već u fazi analize i procjene stanja i pojavnih oblika, subjekti provođenja obavezni su utvrditi činjenice i na osnovu njih temeljiti mjere za suprotstavljanje korupciji.</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Dobru praksu</w:t>
      </w:r>
      <w:r>
        <w:rPr>
          <w:rFonts w:ascii="Times New Roman" w:hAnsi="Times New Roman" w:cs="Times New Roman"/>
          <w:szCs w:val="24"/>
          <w:lang w:val="pl-PL"/>
        </w:rPr>
        <w:t xml:space="preserve"> - usaglašavanje antikorupcijskih aktivnosti sa dobrim praksama na polju suprotstavljanja korupciji u zemlji i u ostalim tranzicijskim zemljama, učenje na greškama, uočenim obrascima koruptivnog ponašanja i njihovog uzroka u sistemu.</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Sveobuhvatnost i inkluzivnost</w:t>
      </w:r>
      <w:r>
        <w:rPr>
          <w:rFonts w:ascii="Times New Roman" w:hAnsi="Times New Roman" w:cs="Times New Roman"/>
          <w:szCs w:val="24"/>
          <w:lang w:val="pl-PL"/>
        </w:rPr>
        <w:t xml:space="preserve"> - koordinirana uključenost najvećeg broja aktera i uticaj na što je moguće veći broj faktora koji doprinose korupciji.</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Sektorsku orijentiranost</w:t>
      </w:r>
      <w:r>
        <w:rPr>
          <w:rFonts w:ascii="Times New Roman" w:hAnsi="Times New Roman" w:cs="Times New Roman"/>
          <w:szCs w:val="24"/>
          <w:lang w:val="pl-PL"/>
        </w:rPr>
        <w:t xml:space="preserve"> - uzimajući u obzir specifične nadležnosti koje vlast Tuzlanskog kantona ima, neophodno je da se prevencija i borba protiv korupcije usmjerava na konkretne programe i aktivnosti koje se odnose na sektorski orijentisane oblasti, a koje su građanima na području Tuzlanskog kantona veoma značajne za ostvarivanje njihovih ključnih prava i usluga.</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Transparentnost i participativnost</w:t>
      </w:r>
      <w:r>
        <w:rPr>
          <w:rFonts w:ascii="Times New Roman" w:hAnsi="Times New Roman" w:cs="Times New Roman"/>
          <w:szCs w:val="24"/>
          <w:lang w:val="pl-PL"/>
        </w:rPr>
        <w:t xml:space="preserve"> - pravovremeno upoznavanje javnosti sa donošenjem odluka i politika u institucijama na svim nivoima u Bosni i Hercegovini je osnova za uticanje na njihovo donošenje i moćno je sredstvo za sprečavanje korupcije.</w:t>
      </w:r>
    </w:p>
    <w:p>
      <w:pPr>
        <w:pStyle w:val="40"/>
        <w:numPr>
          <w:ilvl w:val="0"/>
          <w:numId w:val="2"/>
        </w:numPr>
        <w:rPr>
          <w:rFonts w:ascii="Times New Roman" w:hAnsi="Times New Roman" w:cs="Times New Roman"/>
          <w:szCs w:val="24"/>
          <w:lang w:val="pl-PL"/>
        </w:rPr>
      </w:pPr>
      <w:r>
        <w:rPr>
          <w:rFonts w:ascii="Times New Roman" w:hAnsi="Times New Roman" w:cs="Times New Roman"/>
          <w:b/>
          <w:szCs w:val="24"/>
          <w:lang w:val="pl-PL"/>
        </w:rPr>
        <w:t>Nepristrasnost i stručnost</w:t>
      </w:r>
      <w:r>
        <w:rPr>
          <w:rFonts w:ascii="Times New Roman" w:hAnsi="Times New Roman" w:cs="Times New Roman"/>
          <w:szCs w:val="24"/>
          <w:lang w:val="pl-PL"/>
        </w:rPr>
        <w:t xml:space="preserve"> - politička i druga neutralnost i kompetentnost za ispunjavanje antikorupcijskih zadataka neophodni su za dug i složen proces kao što je borba protiv korupcije. Isto tako, potrebno je stalno raditi na unapređenju znanja, stavova i vještina za suprotstavljanje korupciji.</w:t>
      </w:r>
    </w:p>
    <w:p>
      <w:pPr>
        <w:pStyle w:val="40"/>
        <w:numPr>
          <w:ilvl w:val="0"/>
          <w:numId w:val="2"/>
        </w:numPr>
        <w:spacing w:after="0"/>
        <w:rPr>
          <w:rFonts w:ascii="Times New Roman" w:hAnsi="Times New Roman" w:cs="Times New Roman"/>
          <w:szCs w:val="24"/>
          <w:lang w:val="pl-PL"/>
        </w:rPr>
      </w:pPr>
      <w:r>
        <w:rPr>
          <w:rFonts w:ascii="Times New Roman" w:hAnsi="Times New Roman" w:cs="Times New Roman"/>
          <w:b/>
          <w:szCs w:val="24"/>
          <w:lang w:val="pl-PL"/>
        </w:rPr>
        <w:t>Orijentiranost na učinak</w:t>
      </w:r>
      <w:r>
        <w:rPr>
          <w:rFonts w:ascii="Times New Roman" w:hAnsi="Times New Roman" w:cs="Times New Roman"/>
          <w:szCs w:val="24"/>
          <w:lang w:val="pl-PL"/>
        </w:rPr>
        <w:t xml:space="preserve"> - utvrđivanje jasnih, mjerljivih i ostvarivih ciljeva.</w:t>
      </w:r>
    </w:p>
    <w:p>
      <w:pPr>
        <w:ind w:left="360"/>
        <w:rPr>
          <w:rFonts w:ascii="Times New Roman" w:hAnsi="Times New Roman" w:cs="Times New Roman"/>
          <w:szCs w:val="24"/>
          <w:lang w:val="pl-PL"/>
        </w:rPr>
      </w:pPr>
    </w:p>
    <w:p>
      <w:pPr>
        <w:pStyle w:val="2"/>
        <w:rPr>
          <w:rFonts w:ascii="Times New Roman" w:hAnsi="Times New Roman" w:cs="Times New Roman"/>
          <w:szCs w:val="24"/>
        </w:rPr>
      </w:pPr>
      <w:bookmarkStart w:id="6" w:name="_Toc107914162"/>
      <w:r>
        <w:rPr>
          <w:rFonts w:ascii="Times New Roman" w:hAnsi="Times New Roman" w:cs="Times New Roman"/>
          <w:szCs w:val="24"/>
        </w:rPr>
        <w:t>Vizija</w:t>
      </w:r>
      <w:bookmarkEnd w:id="6"/>
    </w:p>
    <w:p>
      <w:pPr>
        <w:pStyle w:val="39"/>
        <w:rPr>
          <w:rFonts w:ascii="Times New Roman" w:hAnsi="Times New Roman" w:cs="Times New Roman"/>
          <w:b/>
          <w:sz w:val="24"/>
          <w:szCs w:val="24"/>
        </w:rPr>
      </w:pPr>
    </w:p>
    <w:p>
      <w:pPr>
        <w:ind w:firstLine="432"/>
        <w:rPr>
          <w:rFonts w:ascii="Times New Roman" w:hAnsi="Times New Roman" w:cs="Times New Roman"/>
          <w:szCs w:val="24"/>
        </w:rPr>
      </w:pPr>
      <w:r>
        <w:rPr>
          <w:rFonts w:ascii="Times New Roman" w:hAnsi="Times New Roman" w:cs="Times New Roman"/>
          <w:szCs w:val="24"/>
        </w:rPr>
        <w:t>Strategijom je predviđena sljedeća vizija: „</w:t>
      </w:r>
      <w:r>
        <w:rPr>
          <w:rFonts w:ascii="Times New Roman" w:hAnsi="Times New Roman" w:cs="Times New Roman"/>
          <w:i/>
          <w:szCs w:val="24"/>
        </w:rPr>
        <w:t>Tuzlanski kanton u sklopu sveopće borbe protiv korupcije u Bosni i Hercegovinije sa uspostavljenim funkcionalnim sistemom i ostvarenim vidljivim i mjerljivim rezultatima u prevenciji i borbi protiv korupcije, minimizirao mogućnosti za nastanak korupcije i povećao povjerenje građana u institucije vlasti i vladavinu prava</w:t>
      </w:r>
      <w:r>
        <w:rPr>
          <w:rFonts w:ascii="Times New Roman" w:hAnsi="Times New Roman" w:cs="Times New Roman"/>
          <w:szCs w:val="24"/>
        </w:rPr>
        <w:t>.“</w:t>
      </w:r>
    </w:p>
    <w:p>
      <w:pPr>
        <w:rPr>
          <w:rFonts w:ascii="Times New Roman" w:hAnsi="Times New Roman" w:cs="Times New Roman"/>
          <w:szCs w:val="24"/>
        </w:rPr>
      </w:pPr>
    </w:p>
    <w:p>
      <w:pPr>
        <w:ind w:firstLine="432"/>
        <w:rPr>
          <w:rFonts w:ascii="Times New Roman" w:hAnsi="Times New Roman" w:cs="Times New Roman"/>
          <w:szCs w:val="24"/>
        </w:rPr>
      </w:pPr>
      <w:r>
        <w:rPr>
          <w:rFonts w:ascii="Times New Roman" w:hAnsi="Times New Roman" w:cs="Times New Roman"/>
          <w:szCs w:val="24"/>
        </w:rPr>
        <w:t>Škola, imajući u vidu definiciju korupcije, viziju Strategije te viziju Škole, poduzimaće niz aktivnosti u cilju izgradnje i unapređenja kapaciteta unutar institucije, jačati svijest o štetnosti korupcije, smanjenju tolerancije koruptivnog ponašanja, prevenciji korupcije, njenom otkrivanju i neselektivnom i efikasnom procesuiranju. Aktivno će implementirati borbu protiv korupcije, vladavinu prava i na taj način doprinositi povjerenju građana u rad institucije.</w:t>
      </w:r>
    </w:p>
    <w:p>
      <w:pPr>
        <w:pStyle w:val="39"/>
        <w:rPr>
          <w:rFonts w:ascii="Times New Roman" w:hAnsi="Times New Roman" w:cs="Times New Roman"/>
          <w:sz w:val="24"/>
          <w:szCs w:val="24"/>
          <w:lang w:val="bs-Latn-BA"/>
        </w:rPr>
      </w:pPr>
    </w:p>
    <w:p>
      <w:pPr>
        <w:pStyle w:val="2"/>
        <w:rPr>
          <w:rFonts w:ascii="Times New Roman" w:hAnsi="Times New Roman" w:cs="Times New Roman"/>
          <w:szCs w:val="24"/>
        </w:rPr>
      </w:pPr>
      <w:bookmarkStart w:id="7" w:name="_Toc107914163"/>
      <w:r>
        <w:rPr>
          <w:rFonts w:ascii="Times New Roman" w:hAnsi="Times New Roman" w:cs="Times New Roman"/>
          <w:szCs w:val="24"/>
        </w:rPr>
        <w:t>Opći i strateški cilj</w:t>
      </w:r>
      <w:bookmarkEnd w:id="7"/>
    </w:p>
    <w:p>
      <w:pPr>
        <w:pStyle w:val="39"/>
        <w:ind w:left="720"/>
        <w:rPr>
          <w:rFonts w:ascii="Times New Roman" w:hAnsi="Times New Roman" w:cs="Times New Roman"/>
          <w:b/>
          <w:sz w:val="24"/>
          <w:szCs w:val="24"/>
        </w:rPr>
      </w:pPr>
    </w:p>
    <w:p>
      <w:pPr>
        <w:ind w:firstLine="432"/>
        <w:rPr>
          <w:rFonts w:ascii="Times New Roman" w:hAnsi="Times New Roman" w:cs="Times New Roman"/>
          <w:szCs w:val="24"/>
        </w:rPr>
      </w:pPr>
      <w:r>
        <w:rPr>
          <w:rFonts w:ascii="Times New Roman" w:hAnsi="Times New Roman" w:cs="Times New Roman"/>
          <w:szCs w:val="24"/>
        </w:rPr>
        <w:t>Opći cilj predviđen Strategijom je sljedeći:</w:t>
      </w:r>
    </w:p>
    <w:p>
      <w:pPr>
        <w:rPr>
          <w:rFonts w:ascii="Times New Roman" w:hAnsi="Times New Roman" w:cs="Times New Roman"/>
          <w:szCs w:val="24"/>
        </w:rPr>
      </w:pPr>
    </w:p>
    <w:p>
      <w:pPr>
        <w:ind w:firstLine="432"/>
        <w:rPr>
          <w:rFonts w:ascii="Times New Roman" w:hAnsi="Times New Roman" w:cs="Times New Roman"/>
          <w:szCs w:val="24"/>
        </w:rPr>
      </w:pPr>
      <w:r>
        <w:rPr>
          <w:rFonts w:ascii="Times New Roman" w:hAnsi="Times New Roman" w:cs="Times New Roman"/>
          <w:szCs w:val="24"/>
        </w:rPr>
        <w:t>„</w:t>
      </w:r>
      <w:r>
        <w:rPr>
          <w:rFonts w:ascii="Times New Roman" w:hAnsi="Times New Roman" w:cs="Times New Roman"/>
          <w:i/>
          <w:szCs w:val="24"/>
        </w:rPr>
        <w:t>Prevenciju korupcije u Tuzlanskom kantonu obezbijediti koordiniranim i sistemskim pristupom Vlade Tuzlanskog kantona i proaktivnim djelovanjem Tima za prevenciju korupcije Vlade Tuzlanskog kantona i svih institucija kantona, kroz aktivnosti u općinama i sektorskim oblastima za koje je Tuzlanski kanton nadležan, uz ostvarenu saradnju sa Agencijom za prevenciju korupcije i koordinaciju borbe protiv korupcije Bosne i Hercegovine i drugim relevantnim tijelima i organizacijama</w:t>
      </w:r>
      <w:r>
        <w:rPr>
          <w:rFonts w:ascii="Times New Roman" w:hAnsi="Times New Roman" w:cs="Times New Roman"/>
          <w:szCs w:val="24"/>
        </w:rPr>
        <w:t>.”</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Na osnovu formuliranog općeg cilja Strategije, proizlaze sljedeći strateški ciljevi:</w:t>
      </w:r>
    </w:p>
    <w:p>
      <w:pPr>
        <w:rPr>
          <w:rFonts w:ascii="Times New Roman" w:hAnsi="Times New Roman" w:cs="Times New Roman"/>
          <w:szCs w:val="24"/>
        </w:rPr>
      </w:pPr>
    </w:p>
    <w:p>
      <w:pPr>
        <w:pStyle w:val="40"/>
        <w:numPr>
          <w:ilvl w:val="0"/>
          <w:numId w:val="3"/>
        </w:numPr>
        <w:rPr>
          <w:rFonts w:ascii="Times New Roman" w:hAnsi="Times New Roman" w:cs="Times New Roman"/>
          <w:szCs w:val="24"/>
          <w:lang w:val="bs-Latn-BA"/>
        </w:rPr>
      </w:pPr>
      <w:r>
        <w:rPr>
          <w:rFonts w:ascii="Times New Roman" w:hAnsi="Times New Roman" w:cs="Times New Roman"/>
          <w:szCs w:val="24"/>
          <w:lang w:val="bs-Latn-BA"/>
        </w:rPr>
        <w:t>Uspostavljanje i jačanje institucionalnih kapaciteta, normativnog i strateškog okvira za efikasnu prevenciju korupcije i koordinaciju borbe protiv korupcije.</w:t>
      </w:r>
    </w:p>
    <w:p>
      <w:pPr>
        <w:pStyle w:val="40"/>
        <w:numPr>
          <w:ilvl w:val="0"/>
          <w:numId w:val="3"/>
        </w:numPr>
        <w:rPr>
          <w:rFonts w:ascii="Times New Roman" w:hAnsi="Times New Roman" w:cs="Times New Roman"/>
          <w:szCs w:val="24"/>
          <w:lang w:val="bs-Latn-BA"/>
        </w:rPr>
      </w:pPr>
      <w:r>
        <w:rPr>
          <w:rFonts w:ascii="Times New Roman" w:hAnsi="Times New Roman" w:cs="Times New Roman"/>
          <w:szCs w:val="24"/>
          <w:lang w:val="bs-Latn-BA"/>
        </w:rPr>
        <w:t>Razvijanje, promoviranje i provođenje preventivne antikorupcijske aktivnosti u javnom i privatnom sektoru.</w:t>
      </w:r>
    </w:p>
    <w:p>
      <w:pPr>
        <w:pStyle w:val="40"/>
        <w:numPr>
          <w:ilvl w:val="0"/>
          <w:numId w:val="3"/>
        </w:numPr>
        <w:rPr>
          <w:rFonts w:ascii="Times New Roman" w:hAnsi="Times New Roman" w:cs="Times New Roman"/>
          <w:szCs w:val="24"/>
          <w:lang w:val="pl-PL"/>
        </w:rPr>
      </w:pPr>
      <w:r>
        <w:rPr>
          <w:rFonts w:ascii="Times New Roman" w:hAnsi="Times New Roman" w:cs="Times New Roman"/>
          <w:szCs w:val="24"/>
          <w:lang w:val="pl-PL"/>
        </w:rPr>
        <w:t>Unapređenje institucionalnog i normativnog okvira prevencije i borbe protiv korupcije u sektorskim oblastima.</w:t>
      </w:r>
    </w:p>
    <w:p>
      <w:pPr>
        <w:pStyle w:val="40"/>
        <w:numPr>
          <w:ilvl w:val="0"/>
          <w:numId w:val="3"/>
        </w:numPr>
        <w:rPr>
          <w:rFonts w:ascii="Times New Roman" w:hAnsi="Times New Roman" w:cs="Times New Roman"/>
          <w:szCs w:val="24"/>
          <w:lang w:val="pl-PL"/>
        </w:rPr>
      </w:pPr>
      <w:r>
        <w:rPr>
          <w:rFonts w:ascii="Times New Roman" w:hAnsi="Times New Roman" w:cs="Times New Roman"/>
          <w:szCs w:val="24"/>
          <w:lang w:val="pl-PL"/>
        </w:rPr>
        <w:t>Uključivanje cjelokupnog društva u borbi protiv korupcije, koordinaciju i izvještavanje o provođenju Strategije.</w:t>
      </w:r>
    </w:p>
    <w:p>
      <w:pPr>
        <w:rPr>
          <w:rFonts w:ascii="Times New Roman" w:hAnsi="Times New Roman" w:cs="Times New Roman"/>
          <w:szCs w:val="24"/>
        </w:rPr>
      </w:pPr>
    </w:p>
    <w:p>
      <w:pPr>
        <w:ind w:firstLine="708"/>
        <w:rPr>
          <w:rFonts w:ascii="Times New Roman" w:hAnsi="Times New Roman" w:cs="Times New Roman"/>
          <w:szCs w:val="24"/>
        </w:rPr>
      </w:pPr>
      <w:r>
        <w:rPr>
          <w:rFonts w:ascii="Times New Roman" w:hAnsi="Times New Roman" w:cs="Times New Roman"/>
          <w:szCs w:val="24"/>
        </w:rPr>
        <w:t>Cilj donošenja Akcionog plana Škole je uspostavljanje mеhanizama kојi ćе оbezbijediti efikasno funkcionisanje Škole putem jačanja оdgovornosti, pojednostavljenja procedura, povećanje transparentnosti kоd donošenja odluka, kоntrolisanje diskrecionih оvlašćenja, poštovanje еtičkih vrijednosti, еliminisanje neefikasne prakse i neprimjenjive regulative te uvođenje efikasnog sistema nadzora i kontrole rada i ponašanja zaposlenika.</w:t>
      </w:r>
    </w:p>
    <w:p>
      <w:pPr>
        <w:rPr>
          <w:rFonts w:ascii="Times New Roman" w:hAnsi="Times New Roman" w:cs="Times New Roman"/>
          <w:szCs w:val="24"/>
        </w:rPr>
      </w:pPr>
    </w:p>
    <w:p>
      <w:pPr>
        <w:pStyle w:val="2"/>
        <w:rPr>
          <w:rFonts w:ascii="Times New Roman" w:hAnsi="Times New Roman" w:eastAsia="Calibri" w:cs="Times New Roman"/>
          <w:szCs w:val="24"/>
        </w:rPr>
      </w:pPr>
      <w:bookmarkStart w:id="8" w:name="_Toc107914164"/>
      <w:r>
        <w:rPr>
          <w:rFonts w:ascii="Times New Roman" w:hAnsi="Times New Roman" w:eastAsia="Calibri" w:cs="Times New Roman"/>
          <w:szCs w:val="24"/>
        </w:rPr>
        <w:t>Nadležnosti Škole</w:t>
      </w:r>
      <w:bookmarkEnd w:id="8"/>
    </w:p>
    <w:p>
      <w:pPr>
        <w:pStyle w:val="2"/>
        <w:numPr>
          <w:ilvl w:val="0"/>
          <w:numId w:val="0"/>
        </w:numPr>
        <w:ind w:left="432"/>
        <w:rPr>
          <w:rFonts w:ascii="Times New Roman" w:hAnsi="Times New Roman" w:eastAsia="Calibri" w:cs="Times New Roman"/>
          <w:szCs w:val="24"/>
        </w:rPr>
      </w:pPr>
    </w:p>
    <w:p>
      <w:pPr>
        <w:ind w:firstLine="708"/>
        <w:rPr>
          <w:rFonts w:ascii="Times New Roman" w:hAnsi="Times New Roman" w:cs="Times New Roman"/>
        </w:rPr>
      </w:pPr>
      <w:r>
        <w:rPr>
          <w:rFonts w:ascii="Times New Roman" w:hAnsi="Times New Roman" w:cs="Times New Roman"/>
        </w:rPr>
        <w:t xml:space="preserve">Škola svoju ulogu i obaveze ostvaruje u okruženju koje razvija motivaciju za sticanje znanja koje poštuje i podržava individualnost svakog učenika, kao i njegov kulturni i nacionalni identitet, jezik i vjeroispovijest, koje je bezbjedno i u kojem ne postoji bilo kakav oblik zastrašivanja, zlostavljanja, fizičkog kažnjavanja, vrijeđanja, ponižavanja, degradiranja ili štete po zdravlje, uključujući i potrebu izazvanu pušenjem ili upotrebom drugih opojnih i zakonom zabranjenih sredstava. </w:t>
      </w:r>
    </w:p>
    <w:p>
      <w:pPr>
        <w:ind w:firstLine="708"/>
        <w:rPr>
          <w:rFonts w:ascii="Times New Roman" w:hAnsi="Times New Roman" w:cs="Times New Roman"/>
          <w:szCs w:val="24"/>
          <w:lang w:val="hr-HR"/>
        </w:rPr>
      </w:pPr>
      <w:r>
        <w:rPr>
          <w:rFonts w:ascii="Times New Roman" w:hAnsi="Times New Roman" w:cs="Times New Roman"/>
          <w:szCs w:val="24"/>
          <w:lang w:val="hr-HR"/>
        </w:rPr>
        <w:t>Unutar organizacijske strukture skole egzistiraju organi i strucni organi i tijela  sa jasno utvrdjenim i odredjenim nadleznostima, od kojih se kao najznacajniji za egzistiranje skola javljaju direktor, skolski odbor, nastavnicko vijece, vijece roditelja.</w:t>
      </w:r>
    </w:p>
    <w:p>
      <w:pPr>
        <w:rPr>
          <w:rFonts w:ascii="Times New Roman" w:hAnsi="Times New Roman" w:cs="Times New Roman"/>
          <w:szCs w:val="24"/>
          <w:lang w:val="hr-HR"/>
        </w:rPr>
      </w:pPr>
    </w:p>
    <w:p>
      <w:pPr>
        <w:pStyle w:val="2"/>
        <w:rPr>
          <w:rFonts w:ascii="Times New Roman" w:hAnsi="Times New Roman" w:eastAsia="Calibri" w:cs="Times New Roman"/>
          <w:szCs w:val="24"/>
        </w:rPr>
      </w:pPr>
      <w:bookmarkStart w:id="9" w:name="_Toc107914165"/>
      <w:r>
        <w:rPr>
          <w:rFonts w:ascii="Times New Roman" w:hAnsi="Times New Roman" w:eastAsia="Calibri" w:cs="Times New Roman"/>
          <w:szCs w:val="24"/>
        </w:rPr>
        <w:t>Rizici u implementaciji Plana za borbu protiv korupcije</w:t>
      </w:r>
      <w:bookmarkEnd w:id="9"/>
    </w:p>
    <w:p>
      <w:pPr>
        <w:spacing w:line="240" w:lineRule="auto"/>
        <w:rPr>
          <w:rFonts w:ascii="Times New Roman" w:hAnsi="Times New Roman" w:eastAsia="Calibri" w:cs="Times New Roman"/>
          <w:b/>
          <w:szCs w:val="24"/>
          <w:lang w:val="pl-PL"/>
        </w:rPr>
      </w:pPr>
    </w:p>
    <w:p>
      <w:pPr>
        <w:ind w:firstLine="708"/>
        <w:rPr>
          <w:rFonts w:ascii="Times New Roman" w:hAnsi="Times New Roman" w:cs="Times New Roman"/>
          <w:szCs w:val="24"/>
          <w:lang w:val="pl-PL"/>
        </w:rPr>
      </w:pPr>
      <w:r>
        <w:rPr>
          <w:rFonts w:ascii="Times New Roman" w:hAnsi="Times New Roman" w:cs="Times New Roman"/>
          <w:szCs w:val="24"/>
          <w:lang w:val="pl-PL"/>
        </w:rPr>
        <w:t>Važan cilj je spriječiti korupciju odnosno upravljati njenim rizicima. Svaki reformski proces, a posebno borba protiv korupcije, složen je i zahtjevan proces kojeg prate prepreke za postizanje potrebnih učinaka kao što su:</w:t>
      </w:r>
    </w:p>
    <w:p>
      <w:pPr>
        <w:rPr>
          <w:rFonts w:ascii="Times New Roman" w:hAnsi="Times New Roman" w:cs="Times New Roman"/>
          <w:szCs w:val="24"/>
          <w:lang w:val="pl-PL"/>
        </w:rPr>
      </w:pPr>
    </w:p>
    <w:p>
      <w:pPr>
        <w:pStyle w:val="40"/>
        <w:numPr>
          <w:ilvl w:val="0"/>
          <w:numId w:val="4"/>
        </w:numPr>
        <w:rPr>
          <w:rFonts w:ascii="Times New Roman" w:hAnsi="Times New Roman" w:cs="Times New Roman"/>
          <w:szCs w:val="24"/>
        </w:rPr>
      </w:pPr>
      <w:r>
        <w:rPr>
          <w:rFonts w:ascii="Times New Roman" w:hAnsi="Times New Roman" w:cs="Times New Roman"/>
          <w:szCs w:val="24"/>
        </w:rPr>
        <w:t>nedostatak odlučnosti donosilaca odluka,</w:t>
      </w:r>
    </w:p>
    <w:p>
      <w:pPr>
        <w:pStyle w:val="40"/>
        <w:numPr>
          <w:ilvl w:val="0"/>
          <w:numId w:val="4"/>
        </w:numPr>
        <w:rPr>
          <w:rFonts w:ascii="Times New Roman" w:hAnsi="Times New Roman" w:cs="Times New Roman"/>
          <w:szCs w:val="24"/>
          <w:lang w:val="pl-PL"/>
        </w:rPr>
      </w:pPr>
      <w:r>
        <w:rPr>
          <w:rFonts w:ascii="Times New Roman" w:hAnsi="Times New Roman" w:cs="Times New Roman"/>
          <w:szCs w:val="24"/>
          <w:lang w:val="pl-PL"/>
        </w:rPr>
        <w:t>nedovoljna samostalnost i kompetentnost subjekta provođenja,</w:t>
      </w:r>
    </w:p>
    <w:p>
      <w:pPr>
        <w:pStyle w:val="40"/>
        <w:numPr>
          <w:ilvl w:val="0"/>
          <w:numId w:val="4"/>
        </w:numPr>
        <w:rPr>
          <w:rFonts w:ascii="Times New Roman" w:hAnsi="Times New Roman" w:cs="Times New Roman"/>
          <w:szCs w:val="24"/>
        </w:rPr>
      </w:pPr>
      <w:r>
        <w:rPr>
          <w:rFonts w:ascii="Times New Roman" w:hAnsi="Times New Roman" w:cs="Times New Roman"/>
          <w:szCs w:val="24"/>
        </w:rPr>
        <w:t>nedovoljna angažiranost subjekata provođenja,</w:t>
      </w:r>
    </w:p>
    <w:p>
      <w:pPr>
        <w:pStyle w:val="40"/>
        <w:numPr>
          <w:ilvl w:val="0"/>
          <w:numId w:val="4"/>
        </w:numPr>
        <w:rPr>
          <w:rFonts w:ascii="Times New Roman" w:hAnsi="Times New Roman" w:cs="Times New Roman"/>
          <w:szCs w:val="24"/>
          <w:lang w:val="pl-PL"/>
        </w:rPr>
      </w:pPr>
      <w:r>
        <w:rPr>
          <w:rFonts w:ascii="Times New Roman" w:hAnsi="Times New Roman" w:cs="Times New Roman"/>
          <w:szCs w:val="24"/>
          <w:lang w:val="pl-PL"/>
        </w:rPr>
        <w:t xml:space="preserve">nedostatak financijskih i drugih resursa, </w:t>
      </w:r>
    </w:p>
    <w:p>
      <w:pPr>
        <w:pStyle w:val="40"/>
        <w:numPr>
          <w:ilvl w:val="0"/>
          <w:numId w:val="4"/>
        </w:numPr>
        <w:rPr>
          <w:rFonts w:ascii="Times New Roman" w:hAnsi="Times New Roman" w:cs="Times New Roman"/>
          <w:szCs w:val="24"/>
          <w:lang w:val="pl-PL"/>
        </w:rPr>
      </w:pPr>
      <w:r>
        <w:rPr>
          <w:rFonts w:ascii="Times New Roman" w:hAnsi="Times New Roman" w:cs="Times New Roman"/>
          <w:szCs w:val="24"/>
          <w:lang w:val="pl-PL"/>
        </w:rPr>
        <w:t>nedostatak sistematičnosti i koordinacije (međuinstitucionalno i unutar institucije)  i</w:t>
      </w:r>
    </w:p>
    <w:p>
      <w:pPr>
        <w:pStyle w:val="40"/>
        <w:numPr>
          <w:ilvl w:val="0"/>
          <w:numId w:val="4"/>
        </w:numPr>
        <w:rPr>
          <w:rFonts w:ascii="Times New Roman" w:hAnsi="Times New Roman" w:cs="Times New Roman"/>
          <w:szCs w:val="24"/>
          <w:lang w:val="pl-PL"/>
        </w:rPr>
      </w:pPr>
      <w:r>
        <w:rPr>
          <w:rFonts w:ascii="Times New Roman" w:hAnsi="Times New Roman" w:cs="Times New Roman"/>
          <w:szCs w:val="24"/>
          <w:lang w:val="pl-PL"/>
        </w:rPr>
        <w:t>nemogućnost prepoznavanja korupcije od strane zaposlenih i slično.</w:t>
      </w:r>
    </w:p>
    <w:p>
      <w:pPr>
        <w:ind w:firstLine="432"/>
        <w:rPr>
          <w:rFonts w:ascii="Times New Roman" w:hAnsi="Times New Roman" w:cs="Times New Roman"/>
          <w:szCs w:val="24"/>
          <w:lang w:val="pl-PL"/>
        </w:rPr>
      </w:pPr>
      <w:r>
        <w:rPr>
          <w:rFonts w:ascii="Times New Roman" w:hAnsi="Times New Roman" w:cs="Times New Roman"/>
          <w:szCs w:val="24"/>
          <w:lang w:val="pl-PL"/>
        </w:rPr>
        <w:t>Škola će, posebno u fazi monitoringa i izvještavanja o provođenju Akcionog plana, nastojati prepoznati pojavu određenih rizika i poduzeti mjere za njihovu korekciju, a sve u cilju pravovremenog i cjelovitog ispunjenja predviđenih aktivnosti u borbi protiv korupcije.</w:t>
      </w:r>
    </w:p>
    <w:p>
      <w:pPr>
        <w:spacing w:line="240" w:lineRule="auto"/>
        <w:rPr>
          <w:rFonts w:ascii="Times New Roman" w:hAnsi="Times New Roman" w:eastAsia="Calibri" w:cs="Times New Roman"/>
          <w:szCs w:val="24"/>
          <w:lang w:val="pl-PL"/>
        </w:rPr>
      </w:pPr>
    </w:p>
    <w:p>
      <w:pPr>
        <w:pStyle w:val="2"/>
        <w:rPr>
          <w:rFonts w:ascii="Times New Roman" w:hAnsi="Times New Roman" w:eastAsia="Calibri" w:cs="Times New Roman"/>
          <w:szCs w:val="24"/>
        </w:rPr>
      </w:pPr>
      <w:bookmarkStart w:id="10" w:name="_Toc107914166"/>
      <w:r>
        <w:rPr>
          <w:rFonts w:ascii="Times New Roman" w:hAnsi="Times New Roman" w:eastAsia="Calibri" w:cs="Times New Roman"/>
          <w:szCs w:val="24"/>
        </w:rPr>
        <w:t>Preporuke</w:t>
      </w:r>
      <w:bookmarkEnd w:id="10"/>
    </w:p>
    <w:p>
      <w:pPr>
        <w:spacing w:line="240" w:lineRule="auto"/>
        <w:rPr>
          <w:rFonts w:ascii="Times New Roman" w:hAnsi="Times New Roman" w:eastAsia="Calibri" w:cs="Times New Roman"/>
          <w:b/>
          <w:szCs w:val="24"/>
          <w:lang w:val="en-US"/>
        </w:rPr>
      </w:pPr>
    </w:p>
    <w:p>
      <w:pPr>
        <w:ind w:firstLine="360"/>
        <w:rPr>
          <w:rFonts w:ascii="Times New Roman" w:hAnsi="Times New Roman" w:cs="Times New Roman"/>
          <w:szCs w:val="24"/>
          <w:lang w:val="pl-PL"/>
        </w:rPr>
      </w:pPr>
      <w:r>
        <w:rPr>
          <w:rFonts w:ascii="Times New Roman" w:hAnsi="Times New Roman" w:cs="Times New Roman"/>
          <w:szCs w:val="24"/>
          <w:lang w:val="pl-PL"/>
        </w:rPr>
        <w:t>Da bi borba protiv korupcije bila uspješnija i efikasnija potrebno je postići sljedeće:</w:t>
      </w:r>
    </w:p>
    <w:p>
      <w:pPr>
        <w:rPr>
          <w:rFonts w:ascii="Times New Roman" w:hAnsi="Times New Roman" w:cs="Times New Roman"/>
          <w:szCs w:val="24"/>
          <w:lang w:val="pl-PL"/>
        </w:rPr>
      </w:pPr>
    </w:p>
    <w:p>
      <w:pPr>
        <w:pStyle w:val="40"/>
        <w:numPr>
          <w:ilvl w:val="0"/>
          <w:numId w:val="5"/>
        </w:numPr>
        <w:rPr>
          <w:rFonts w:ascii="Times New Roman" w:hAnsi="Times New Roman" w:cs="Times New Roman"/>
          <w:szCs w:val="24"/>
          <w:lang w:val="pl-PL"/>
        </w:rPr>
      </w:pPr>
      <w:r>
        <w:rPr>
          <w:rFonts w:ascii="Times New Roman" w:hAnsi="Times New Roman" w:cs="Times New Roman"/>
          <w:szCs w:val="24"/>
          <w:lang w:val="pl-PL"/>
        </w:rPr>
        <w:t>povećati integritet i etičke standarde kroz nepristrasno i jednako ponašanje zaposlenika prema javnosti, te zaštiti javnog interesa,</w:t>
      </w:r>
    </w:p>
    <w:p>
      <w:pPr>
        <w:pStyle w:val="40"/>
        <w:numPr>
          <w:ilvl w:val="0"/>
          <w:numId w:val="5"/>
        </w:numPr>
        <w:rPr>
          <w:rFonts w:ascii="Times New Roman" w:hAnsi="Times New Roman" w:cs="Times New Roman"/>
          <w:szCs w:val="24"/>
          <w:lang w:val="pl-PL"/>
        </w:rPr>
      </w:pPr>
      <w:r>
        <w:rPr>
          <w:rFonts w:ascii="Times New Roman" w:hAnsi="Times New Roman" w:cs="Times New Roman"/>
          <w:szCs w:val="24"/>
          <w:lang w:val="pl-PL"/>
        </w:rPr>
        <w:t>unaprijediti rad institucije kroz primjenu i unaprijeđenje normativnih okvira u pogledu prevencije i suzbijanja korupcije, odnosno osigurati odgovarajuće kadrovske kapacitete, unaprijeđenje znanja i vještina,</w:t>
      </w:r>
    </w:p>
    <w:p>
      <w:pPr>
        <w:pStyle w:val="40"/>
        <w:numPr>
          <w:ilvl w:val="0"/>
          <w:numId w:val="5"/>
        </w:numPr>
        <w:rPr>
          <w:rFonts w:ascii="Times New Roman" w:hAnsi="Times New Roman" w:cs="Times New Roman"/>
          <w:szCs w:val="24"/>
          <w:lang w:val="pl-PL"/>
        </w:rPr>
      </w:pPr>
      <w:r>
        <w:rPr>
          <w:rFonts w:ascii="Times New Roman" w:hAnsi="Times New Roman" w:cs="Times New Roman"/>
          <w:szCs w:val="24"/>
          <w:lang w:val="pl-PL"/>
        </w:rPr>
        <w:t>uspostaviti procedure upravljanja korupcijskim rizicima i</w:t>
      </w:r>
    </w:p>
    <w:p>
      <w:pPr>
        <w:pStyle w:val="40"/>
        <w:numPr>
          <w:ilvl w:val="0"/>
          <w:numId w:val="5"/>
        </w:numPr>
        <w:spacing w:after="0"/>
        <w:rPr>
          <w:rFonts w:ascii="Times New Roman" w:hAnsi="Times New Roman" w:cs="Times New Roman"/>
          <w:szCs w:val="24"/>
          <w:lang w:val="pl-PL"/>
        </w:rPr>
      </w:pPr>
      <w:r>
        <w:rPr>
          <w:rFonts w:ascii="Times New Roman" w:hAnsi="Times New Roman" w:cs="Times New Roman"/>
          <w:szCs w:val="24"/>
          <w:lang w:val="pl-PL"/>
        </w:rPr>
        <w:t>jačati javnu svijest o uzrocima i posljedicama korupcije.</w:t>
      </w:r>
    </w:p>
    <w:p>
      <w:pPr>
        <w:ind w:left="360"/>
        <w:rPr>
          <w:rFonts w:ascii="Times New Roman" w:hAnsi="Times New Roman" w:cs="Times New Roman"/>
          <w:szCs w:val="24"/>
        </w:rPr>
      </w:pPr>
    </w:p>
    <w:p>
      <w:pPr>
        <w:pStyle w:val="2"/>
        <w:rPr>
          <w:rFonts w:ascii="Times New Roman" w:hAnsi="Times New Roman" w:cs="Times New Roman"/>
          <w:szCs w:val="24"/>
        </w:rPr>
      </w:pPr>
      <w:bookmarkStart w:id="11" w:name="_Toc107914167"/>
      <w:r>
        <w:rPr>
          <w:rFonts w:ascii="Times New Roman" w:hAnsi="Times New Roman" w:cs="Times New Roman"/>
          <w:szCs w:val="24"/>
        </w:rPr>
        <w:t>Finansijska sredstva za implementaciju Plana za borbu protiv korupcije</w:t>
      </w:r>
      <w:bookmarkEnd w:id="11"/>
    </w:p>
    <w:p>
      <w:pPr>
        <w:pStyle w:val="39"/>
        <w:jc w:val="both"/>
        <w:rPr>
          <w:rFonts w:ascii="Times New Roman" w:hAnsi="Times New Roman" w:cs="Times New Roman"/>
          <w:sz w:val="24"/>
          <w:szCs w:val="24"/>
          <w:lang w:val="pl-PL"/>
        </w:rPr>
      </w:pPr>
    </w:p>
    <w:p>
      <w:pPr>
        <w:ind w:firstLine="432"/>
        <w:rPr>
          <w:rFonts w:ascii="Times New Roman" w:hAnsi="Times New Roman" w:cs="Times New Roman"/>
          <w:szCs w:val="24"/>
        </w:rPr>
      </w:pPr>
      <w:r>
        <w:rPr>
          <w:rFonts w:ascii="Times New Roman" w:hAnsi="Times New Roman" w:cs="Times New Roman"/>
          <w:szCs w:val="24"/>
        </w:rPr>
        <w:t>Provođenje predviđenih aktivnosti i ciljeva Škola će vršiti u skladu sa planiranom dinamikom realizacije i potrebnim finansijskim sredstvima u okviru Budžeta Tuzlanskog kantona i u skladu sa Zakonom o izvršenju budžeta Tuzlanskog kantona.</w:t>
      </w:r>
    </w:p>
    <w:p>
      <w:pPr>
        <w:pStyle w:val="39"/>
        <w:jc w:val="both"/>
        <w:rPr>
          <w:rFonts w:ascii="Times New Roman" w:hAnsi="Times New Roman" w:cs="Times New Roman"/>
          <w:sz w:val="24"/>
          <w:szCs w:val="24"/>
          <w:lang w:val="pl-PL"/>
        </w:rPr>
      </w:pPr>
    </w:p>
    <w:p>
      <w:pPr>
        <w:pStyle w:val="2"/>
        <w:rPr>
          <w:rFonts w:ascii="Times New Roman" w:hAnsi="Times New Roman" w:cs="Times New Roman"/>
          <w:szCs w:val="24"/>
        </w:rPr>
      </w:pPr>
      <w:bookmarkStart w:id="12" w:name="_Toc107914168"/>
      <w:r>
        <w:rPr>
          <w:rFonts w:ascii="Times New Roman" w:hAnsi="Times New Roman" w:cs="Times New Roman"/>
          <w:szCs w:val="24"/>
        </w:rPr>
        <w:t>Vremenski okvir Plana za borbu protiv korupcije</w:t>
      </w:r>
      <w:bookmarkEnd w:id="12"/>
    </w:p>
    <w:p>
      <w:pPr>
        <w:pStyle w:val="39"/>
        <w:jc w:val="both"/>
        <w:rPr>
          <w:rFonts w:ascii="Times New Roman" w:hAnsi="Times New Roman" w:cs="Times New Roman"/>
          <w:sz w:val="24"/>
          <w:szCs w:val="24"/>
          <w:lang w:val="pl-PL"/>
        </w:rPr>
      </w:pPr>
    </w:p>
    <w:p>
      <w:pPr>
        <w:ind w:firstLine="432"/>
        <w:rPr>
          <w:rFonts w:ascii="Times New Roman" w:hAnsi="Times New Roman" w:cs="Times New Roman"/>
          <w:szCs w:val="24"/>
        </w:rPr>
      </w:pPr>
      <w:r>
        <w:rPr>
          <w:rFonts w:ascii="Times New Roman" w:hAnsi="Times New Roman" w:cs="Times New Roman"/>
          <w:szCs w:val="24"/>
        </w:rPr>
        <w:t>Plan za borbu protiv korupcije odnosi se na period 2021.-2024. godina, odnosno na period od četiri godine, čime je vremenski okvir usklađen sa Strategijom.</w:t>
      </w:r>
    </w:p>
    <w:p>
      <w:pPr>
        <w:ind w:firstLine="432"/>
        <w:rPr>
          <w:rFonts w:ascii="Times New Roman" w:hAnsi="Times New Roman" w:cs="Times New Roman"/>
          <w:szCs w:val="24"/>
        </w:rPr>
      </w:pPr>
    </w:p>
    <w:p>
      <w:pPr>
        <w:ind w:firstLine="432"/>
        <w:rPr>
          <w:rFonts w:ascii="Times New Roman" w:hAnsi="Times New Roman" w:cs="Times New Roman"/>
          <w:szCs w:val="24"/>
        </w:rPr>
      </w:pPr>
    </w:p>
    <w:p>
      <w:pPr>
        <w:pStyle w:val="39"/>
        <w:jc w:val="both"/>
        <w:rPr>
          <w:rFonts w:ascii="Times New Roman" w:hAnsi="Times New Roman" w:cs="Times New Roman"/>
          <w:sz w:val="24"/>
          <w:szCs w:val="24"/>
          <w:lang w:val="pl-PL"/>
        </w:rPr>
      </w:pPr>
    </w:p>
    <w:p>
      <w:pPr>
        <w:pStyle w:val="2"/>
        <w:numPr>
          <w:ilvl w:val="0"/>
          <w:numId w:val="0"/>
        </w:numPr>
        <w:ind w:left="432"/>
        <w:rPr>
          <w:rFonts w:ascii="Times New Roman" w:hAnsi="Times New Roman" w:cs="Times New Roman"/>
          <w:szCs w:val="24"/>
        </w:rPr>
      </w:pPr>
      <w:bookmarkStart w:id="13" w:name="_Toc107914169"/>
      <w:r>
        <w:rPr>
          <w:rFonts w:ascii="Times New Roman" w:hAnsi="Times New Roman" w:cs="Times New Roman"/>
          <w:szCs w:val="24"/>
        </w:rPr>
        <w:t>10.Monitoring implementacije Plana za borbu protiv korupcije</w:t>
      </w:r>
      <w:bookmarkEnd w:id="13"/>
    </w:p>
    <w:p>
      <w:pPr>
        <w:pStyle w:val="39"/>
        <w:ind w:left="720"/>
        <w:rPr>
          <w:rFonts w:ascii="Times New Roman" w:hAnsi="Times New Roman" w:cs="Times New Roman"/>
          <w:b/>
          <w:sz w:val="24"/>
          <w:szCs w:val="24"/>
          <w:lang w:val="pl-PL"/>
        </w:rPr>
      </w:pPr>
    </w:p>
    <w:p>
      <w:pPr>
        <w:ind w:firstLine="432"/>
        <w:rPr>
          <w:rFonts w:ascii="Times New Roman" w:hAnsi="Times New Roman" w:cs="Times New Roman"/>
          <w:szCs w:val="24"/>
        </w:rPr>
      </w:pPr>
      <w:r>
        <w:rPr>
          <w:rFonts w:ascii="Times New Roman" w:hAnsi="Times New Roman" w:cs="Times New Roman"/>
          <w:szCs w:val="24"/>
        </w:rPr>
        <w:t xml:space="preserve">Plan borbe protiv korupcije odražava strateško opredjeljenje Škole za efikasnu prevenciju korupcije. </w:t>
      </w:r>
    </w:p>
    <w:p>
      <w:pPr>
        <w:rPr>
          <w:rFonts w:ascii="Times New Roman" w:hAnsi="Times New Roman" w:cs="Times New Roman"/>
          <w:szCs w:val="24"/>
        </w:rPr>
      </w:pPr>
    </w:p>
    <w:p>
      <w:pPr>
        <w:ind w:firstLine="426"/>
        <w:rPr>
          <w:rFonts w:ascii="Times New Roman" w:hAnsi="Times New Roman" w:cs="Times New Roman"/>
          <w:szCs w:val="24"/>
        </w:rPr>
      </w:pPr>
      <w:r>
        <w:rPr>
          <w:rFonts w:ascii="Times New Roman" w:hAnsi="Times New Roman" w:cs="Times New Roman"/>
          <w:szCs w:val="24"/>
        </w:rPr>
        <w:t>U cilju osiguranja implementacije Plana za borbu protiv korupcije, Škola će uvesti sistem monitoringa provedbe Akcionog plana, što podrazumijeva poduzimanje kontinuiranih aktivnosti na praćenju i evaluaciji stanja implementacije pojedinačnih mjera i aktivnosti. Svrha praćenja i evaluacije nije samo prikupljanje podataka o napretku ili nerealiziranim mjerama po Planu, nego i poduzimanje mjera na otklanjanju ili umanjenju nedostataka, odnosno identifikaciji novih elemenata koji bi se mogli ugraditi u postojeće ili nove strateške mjere s ciljem što efikasnije prevencije korupcije.</w:t>
      </w:r>
    </w:p>
    <w:p>
      <w:pPr>
        <w:rPr>
          <w:rFonts w:ascii="Times New Roman" w:hAnsi="Times New Roman" w:cs="Times New Roman"/>
          <w:szCs w:val="24"/>
        </w:rPr>
      </w:pPr>
    </w:p>
    <w:p>
      <w:pPr>
        <w:ind w:firstLine="426"/>
        <w:rPr>
          <w:rFonts w:ascii="Times New Roman" w:hAnsi="Times New Roman" w:cs="Times New Roman"/>
          <w:szCs w:val="24"/>
        </w:rPr>
      </w:pPr>
      <w:r>
        <w:rPr>
          <w:rFonts w:ascii="Times New Roman" w:hAnsi="Times New Roman" w:cs="Times New Roman"/>
          <w:szCs w:val="24"/>
        </w:rPr>
        <w:t>Monitoring je zasnovan prvenstveno na procesu izvještavanja Tima za prevenciju korupcije na području Tuzlanskog kantonu o provođenju Plana za borbu protiv korupcije Škole.</w:t>
      </w:r>
    </w:p>
    <w:p>
      <w:pPr>
        <w:rPr>
          <w:rFonts w:ascii="Times New Roman" w:hAnsi="Times New Roman" w:cs="Times New Roman"/>
          <w:b/>
          <w:szCs w:val="24"/>
        </w:rPr>
        <w:sectPr>
          <w:footerReference r:id="rId8" w:type="default"/>
          <w:type w:val="continuous"/>
          <w:pgSz w:w="11906" w:h="16838"/>
          <w:pgMar w:top="1440" w:right="1440" w:bottom="1440" w:left="1440" w:header="708" w:footer="708" w:gutter="0"/>
          <w:pgNumType w:start="1"/>
          <w:cols w:space="708" w:num="1"/>
          <w:docGrid w:linePitch="360" w:charSpace="0"/>
        </w:sectPr>
      </w:pPr>
    </w:p>
    <w:p>
      <w:pPr>
        <w:pStyle w:val="2"/>
        <w:jc w:val="center"/>
        <w:rPr>
          <w:rFonts w:ascii="Times New Roman" w:hAnsi="Times New Roman" w:cs="Times New Roman"/>
          <w:sz w:val="28"/>
          <w:szCs w:val="28"/>
        </w:rPr>
      </w:pPr>
      <w:bookmarkStart w:id="14" w:name="_Toc107914170"/>
      <w:r>
        <w:rPr>
          <w:rFonts w:ascii="Times New Roman" w:hAnsi="Times New Roman" w:cs="Times New Roman"/>
          <w:sz w:val="28"/>
          <w:szCs w:val="28"/>
        </w:rPr>
        <w:t>Akcioni plan za provođenje Plana za borbu protiv korupcije</w:t>
      </w:r>
      <w:bookmarkEnd w:id="14"/>
    </w:p>
    <w:p>
      <w:pPr>
        <w:spacing w:line="240" w:lineRule="auto"/>
        <w:jc w:val="left"/>
        <w:rPr>
          <w:rFonts w:ascii="Times New Roman" w:hAnsi="Times New Roman" w:cs="Times New Roman"/>
          <w:szCs w:val="24"/>
        </w:rPr>
      </w:pPr>
    </w:p>
    <w:tbl>
      <w:tblPr>
        <w:tblStyle w:val="12"/>
        <w:tblpPr w:leftFromText="180" w:rightFromText="180" w:vertAnchor="text" w:horzAnchor="margin" w:tblpY="554"/>
        <w:tblOverlap w:val="never"/>
        <w:tblW w:w="14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1"/>
        <w:gridCol w:w="3060"/>
        <w:gridCol w:w="59"/>
        <w:gridCol w:w="1898"/>
        <w:gridCol w:w="228"/>
        <w:gridCol w:w="1925"/>
        <w:gridCol w:w="201"/>
        <w:gridCol w:w="2492"/>
        <w:gridCol w:w="343"/>
        <w:gridCol w:w="3271"/>
        <w:gridCol w:w="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3" w:type="dxa"/>
          <w:trHeight w:val="989" w:hRule="atLeast"/>
        </w:trPr>
        <w:tc>
          <w:tcPr>
            <w:tcW w:w="14485" w:type="dxa"/>
            <w:gridSpan w:val="11"/>
            <w:tcBorders>
              <w:top w:val="nil"/>
              <w:left w:val="single" w:color="FFFFFF" w:sz="4" w:space="0"/>
              <w:bottom w:val="single" w:color="1F497D" w:sz="4" w:space="0"/>
              <w:right w:val="single" w:color="FFFFFF" w:sz="4" w:space="0"/>
            </w:tcBorders>
            <w:shd w:val="clear" w:color="auto" w:fill="265A9A"/>
            <w:vAlign w:val="center"/>
          </w:tcPr>
          <w:p>
            <w:pPr>
              <w:jc w:val="center"/>
              <w:rPr>
                <w:rFonts w:ascii="Times New Roman" w:hAnsi="Times New Roman" w:cs="Times New Roman"/>
                <w:b/>
                <w:color w:val="FFFFFF"/>
                <w:szCs w:val="24"/>
              </w:rPr>
            </w:pPr>
            <w:bookmarkStart w:id="15" w:name="_Toc25134374"/>
            <w:bookmarkStart w:id="16" w:name="_Toc27738601"/>
            <w:r>
              <w:rPr>
                <w:rFonts w:ascii="Times New Roman" w:hAnsi="Times New Roman" w:cs="Times New Roman"/>
                <w:b/>
                <w:color w:val="FFFFFF"/>
                <w:szCs w:val="24"/>
              </w:rPr>
              <w:t>STRATEŠKI CILJ 1</w:t>
            </w:r>
            <w:bookmarkEnd w:id="15"/>
            <w:bookmarkEnd w:id="16"/>
          </w:p>
          <w:p>
            <w:pPr>
              <w:jc w:val="center"/>
              <w:rPr>
                <w:rFonts w:ascii="Times New Roman" w:hAnsi="Times New Roman" w:cs="Times New Roman"/>
                <w:b/>
                <w:color w:val="FFFFFF"/>
                <w:szCs w:val="24"/>
              </w:rPr>
            </w:pPr>
            <w:bookmarkStart w:id="17" w:name="_Toc25134375"/>
            <w:bookmarkStart w:id="18" w:name="_Toc27738602"/>
            <w:bookmarkStart w:id="19" w:name="_Toc68170446"/>
            <w:bookmarkStart w:id="20" w:name="_Toc68171438"/>
            <w:r>
              <w:rPr>
                <w:rFonts w:ascii="Times New Roman" w:hAnsi="Times New Roman" w:cs="Times New Roman"/>
                <w:b/>
                <w:color w:val="FFFFFF"/>
                <w:szCs w:val="24"/>
              </w:rPr>
              <w:t>Uspostavljanje i jačanje institucionalnih kapaciteta,</w:t>
            </w:r>
            <w:bookmarkEnd w:id="17"/>
            <w:bookmarkEnd w:id="18"/>
            <w:bookmarkEnd w:id="19"/>
            <w:bookmarkEnd w:id="20"/>
          </w:p>
          <w:p>
            <w:pPr>
              <w:jc w:val="center"/>
              <w:rPr>
                <w:rFonts w:ascii="Times New Roman" w:hAnsi="Times New Roman" w:cs="Times New Roman"/>
                <w:szCs w:val="24"/>
              </w:rPr>
            </w:pPr>
            <w:bookmarkStart w:id="21" w:name="_Toc25134376"/>
            <w:bookmarkStart w:id="22" w:name="_Toc27738603"/>
            <w:bookmarkStart w:id="23" w:name="_Toc68170447"/>
            <w:bookmarkStart w:id="24" w:name="_Toc68171439"/>
            <w:r>
              <w:rPr>
                <w:rFonts w:ascii="Times New Roman" w:hAnsi="Times New Roman" w:cs="Times New Roman"/>
                <w:b/>
                <w:color w:val="FFFFFF"/>
                <w:szCs w:val="24"/>
              </w:rPr>
              <w:t>normativnog i strateškog okvira za efikasnu prevenciju korupcije i koordinaciju borbe protiv korupcije</w:t>
            </w:r>
            <w:bookmarkEnd w:id="21"/>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3" w:type="dxa"/>
          <w:trHeight w:val="1125" w:hRule="atLeast"/>
        </w:trPr>
        <w:tc>
          <w:tcPr>
            <w:tcW w:w="14485" w:type="dxa"/>
            <w:gridSpan w:val="11"/>
            <w:tcBorders>
              <w:top w:val="single" w:color="1F497D" w:sz="4" w:space="0"/>
              <w:left w:val="single" w:color="FFFFFF" w:sz="4" w:space="0"/>
              <w:bottom w:val="single" w:color="1F497D" w:sz="4" w:space="0"/>
              <w:right w:val="single" w:color="FFFFFF" w:sz="4" w:space="0"/>
            </w:tcBorders>
            <w:shd w:val="clear" w:color="auto" w:fill="B8CCE4"/>
            <w:vAlign w:val="center"/>
          </w:tcPr>
          <w:p>
            <w:pPr>
              <w:spacing w:line="240" w:lineRule="auto"/>
              <w:jc w:val="center"/>
              <w:rPr>
                <w:rStyle w:val="26"/>
                <w:rFonts w:ascii="Times New Roman" w:hAnsi="Times New Roman" w:cs="Times New Roman"/>
                <w:bCs w:val="0"/>
                <w:color w:val="000000"/>
                <w:szCs w:val="24"/>
              </w:rPr>
            </w:pPr>
            <w:bookmarkStart w:id="25" w:name="_Toc68170450"/>
            <w:bookmarkStart w:id="26" w:name="_Toc68171442"/>
            <w:r>
              <w:rPr>
                <w:rStyle w:val="26"/>
                <w:rFonts w:ascii="Times New Roman" w:hAnsi="Times New Roman" w:cs="Times New Roman"/>
                <w:bCs w:val="0"/>
                <w:color w:val="000000"/>
                <w:szCs w:val="24"/>
              </w:rPr>
              <w:t>Strateški program 1.2.</w:t>
            </w:r>
            <w:bookmarkEnd w:id="25"/>
            <w:bookmarkEnd w:id="26"/>
          </w:p>
          <w:p>
            <w:pPr>
              <w:spacing w:line="240" w:lineRule="auto"/>
              <w:jc w:val="center"/>
              <w:rPr>
                <w:rStyle w:val="26"/>
                <w:rFonts w:ascii="Times New Roman" w:hAnsi="Times New Roman" w:cs="Times New Roman"/>
                <w:bCs w:val="0"/>
                <w:color w:val="000000"/>
                <w:szCs w:val="24"/>
              </w:rPr>
            </w:pPr>
            <w:bookmarkStart w:id="27" w:name="_Toc68170451"/>
            <w:bookmarkStart w:id="28" w:name="_Toc68171443"/>
            <w:r>
              <w:rPr>
                <w:rStyle w:val="26"/>
                <w:rFonts w:ascii="Times New Roman" w:hAnsi="Times New Roman" w:cs="Times New Roman"/>
                <w:bCs w:val="0"/>
                <w:color w:val="000000"/>
                <w:szCs w:val="24"/>
              </w:rPr>
              <w:t>Jačanje uloge koordinatora u prevenciji korupcije i borbi protiv  korupcije Tuzlanskog kantona</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3" w:type="dxa"/>
          <w:trHeight w:val="595" w:hRule="atLeast"/>
        </w:trPr>
        <w:tc>
          <w:tcPr>
            <w:tcW w:w="817" w:type="dxa"/>
            <w:tcBorders>
              <w:top w:val="single" w:color="FFFFFF" w:sz="4" w:space="0"/>
              <w:left w:val="single" w:color="FFFFFF"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Broj</w:t>
            </w:r>
          </w:p>
        </w:tc>
        <w:tc>
          <w:tcPr>
            <w:tcW w:w="3251"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Aktivnost</w:t>
            </w:r>
          </w:p>
        </w:tc>
        <w:tc>
          <w:tcPr>
            <w:tcW w:w="1957"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Provodioci</w:t>
            </w:r>
          </w:p>
        </w:tc>
        <w:tc>
          <w:tcPr>
            <w:tcW w:w="2153"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Rok za provedbu</w:t>
            </w:r>
          </w:p>
        </w:tc>
        <w:tc>
          <w:tcPr>
            <w:tcW w:w="2693" w:type="dxa"/>
            <w:gridSpan w:val="2"/>
            <w:tcBorders>
              <w:top w:val="single" w:color="FFFFFF" w:sz="4" w:space="0"/>
              <w:left w:val="single" w:color="B8CCE4"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Indikatori uspješnosti</w:t>
            </w:r>
          </w:p>
        </w:tc>
        <w:tc>
          <w:tcPr>
            <w:tcW w:w="3614" w:type="dxa"/>
            <w:gridSpan w:val="2"/>
            <w:tcBorders>
              <w:top w:val="single" w:color="FFFFFF" w:sz="4" w:space="0"/>
              <w:left w:val="single" w:color="FFFFFF"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Potrebni resursi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3" w:type="dxa"/>
          <w:trHeight w:val="557" w:hRule="atLeast"/>
        </w:trPr>
        <w:tc>
          <w:tcPr>
            <w:tcW w:w="817" w:type="dxa"/>
            <w:tcBorders>
              <w:top w:val="single" w:color="1F497D" w:sz="4" w:space="0"/>
              <w:left w:val="single" w:color="FFFFFF" w:sz="4" w:space="0"/>
              <w:bottom w:val="single" w:color="1F497D" w:sz="4" w:space="0"/>
              <w:right w:val="single" w:color="FFFFFF" w:sz="4" w:space="0"/>
            </w:tcBorders>
            <w:shd w:val="clear" w:color="auto" w:fill="F2F2F2"/>
            <w:vAlign w:val="center"/>
          </w:tcPr>
          <w:p>
            <w:pPr>
              <w:jc w:val="center"/>
              <w:rPr>
                <w:rFonts w:ascii="Times New Roman" w:hAnsi="Times New Roman" w:cs="Times New Roman"/>
                <w:szCs w:val="24"/>
              </w:rPr>
            </w:pPr>
            <w:r>
              <w:rPr>
                <w:rFonts w:ascii="Times New Roman" w:hAnsi="Times New Roman" w:cs="Times New Roman"/>
                <w:szCs w:val="24"/>
              </w:rPr>
              <w:t>1.2.3.</w:t>
            </w:r>
          </w:p>
        </w:tc>
        <w:tc>
          <w:tcPr>
            <w:tcW w:w="3251"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rPr>
                <w:rFonts w:ascii="Times New Roman" w:hAnsi="Times New Roman" w:eastAsia="Times New Roman" w:cs="Times New Roman"/>
                <w:szCs w:val="24"/>
              </w:rPr>
            </w:pPr>
            <w:r>
              <w:rPr>
                <w:rFonts w:ascii="Times New Roman" w:hAnsi="Times New Roman" w:eastAsia="Times New Roman" w:cs="Times New Roman"/>
                <w:szCs w:val="24"/>
              </w:rPr>
              <w:t>Imenovati kontakt i zamjenske osobe u skoli gdje to nije učinjeno, a u skladu sa kriterijima i smjernicama.</w:t>
            </w:r>
          </w:p>
        </w:tc>
        <w:tc>
          <w:tcPr>
            <w:tcW w:w="1957"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rPr>
                <w:rFonts w:ascii="Times New Roman" w:hAnsi="Times New Roman" w:cs="Times New Roman"/>
                <w:szCs w:val="24"/>
              </w:rPr>
            </w:pPr>
            <w:r>
              <w:rPr>
                <w:rFonts w:ascii="Times New Roman" w:hAnsi="Times New Roman" w:cs="Times New Roman"/>
                <w:szCs w:val="24"/>
              </w:rPr>
              <w:t xml:space="preserve"> Direktor skole</w:t>
            </w:r>
          </w:p>
          <w:p>
            <w:pPr>
              <w:spacing w:line="240" w:lineRule="auto"/>
              <w:rPr>
                <w:rFonts w:ascii="Times New Roman" w:hAnsi="Times New Roman" w:cs="Times New Roman"/>
                <w:szCs w:val="24"/>
              </w:rPr>
            </w:pPr>
          </w:p>
        </w:tc>
        <w:tc>
          <w:tcPr>
            <w:tcW w:w="2153"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rPr>
                <w:rFonts w:ascii="Times New Roman" w:hAnsi="Times New Roman" w:eastAsia="Times New Roman" w:cs="Times New Roman"/>
                <w:szCs w:val="24"/>
              </w:rPr>
            </w:pPr>
            <w:r>
              <w:rPr>
                <w:rFonts w:ascii="Times New Roman" w:hAnsi="Times New Roman" w:eastAsia="Times New Roman" w:cs="Times New Roman"/>
                <w:szCs w:val="24"/>
              </w:rPr>
              <w:t>Prva godina nakon usvajanja  Strategije</w:t>
            </w:r>
          </w:p>
        </w:tc>
        <w:tc>
          <w:tcPr>
            <w:tcW w:w="2693"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pStyle w:val="40"/>
              <w:numPr>
                <w:ilvl w:val="0"/>
                <w:numId w:val="6"/>
              </w:numPr>
              <w:spacing w:after="0" w:line="240" w:lineRule="auto"/>
              <w:ind w:left="317" w:hanging="283"/>
              <w:jc w:val="left"/>
              <w:rPr>
                <w:rFonts w:ascii="Times New Roman" w:hAnsi="Times New Roman" w:eastAsia="Times New Roman" w:cs="Times New Roman"/>
                <w:szCs w:val="24"/>
                <w:lang w:val="bs-Latn-BA"/>
              </w:rPr>
            </w:pPr>
            <w:r>
              <w:rPr>
                <w:rFonts w:ascii="Times New Roman" w:hAnsi="Times New Roman" w:eastAsia="Times New Roman" w:cs="Times New Roman"/>
                <w:szCs w:val="24"/>
                <w:lang w:val="bs-Latn-BA"/>
              </w:rPr>
              <w:t xml:space="preserve">Imenovati kontakt osobe u Školi, </w:t>
            </w:r>
          </w:p>
          <w:p>
            <w:pPr>
              <w:pStyle w:val="40"/>
              <w:numPr>
                <w:ilvl w:val="0"/>
                <w:numId w:val="6"/>
              </w:numPr>
              <w:spacing w:after="0" w:line="240" w:lineRule="auto"/>
              <w:ind w:left="317" w:hanging="283"/>
              <w:jc w:val="left"/>
              <w:rPr>
                <w:rFonts w:ascii="Times New Roman" w:hAnsi="Times New Roman" w:eastAsia="Times New Roman" w:cs="Times New Roman"/>
                <w:szCs w:val="24"/>
                <w:lang w:val="bs-Latn-BA"/>
              </w:rPr>
            </w:pPr>
            <w:r>
              <w:rPr>
                <w:rFonts w:ascii="Times New Roman" w:hAnsi="Times New Roman" w:eastAsia="Times New Roman" w:cs="Times New Roman"/>
                <w:szCs w:val="24"/>
                <w:lang w:val="bs-Latn-BA"/>
              </w:rPr>
              <w:t>Podaci o kontakt osobama (ime i prezime, službeni mail i kontakt telefon) dostavljeni Timu ili Uredu</w:t>
            </w:r>
          </w:p>
        </w:tc>
        <w:tc>
          <w:tcPr>
            <w:tcW w:w="361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rPr>
                <w:rFonts w:ascii="Times New Roman" w:hAnsi="Times New Roman" w:cs="Times New Roman"/>
                <w:szCs w:val="24"/>
              </w:rPr>
            </w:pPr>
            <w:r>
              <w:rPr>
                <w:rFonts w:ascii="Times New Roman" w:hAnsi="Times New Roman" w:cs="Times New Roman"/>
                <w:szCs w:val="24"/>
              </w:rPr>
              <w:t>Raspoloživi resursi/u skladu sa funkcionalnim nadležnostima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3" w:type="dxa"/>
          <w:trHeight w:val="563" w:hRule="atLeast"/>
        </w:trPr>
        <w:tc>
          <w:tcPr>
            <w:tcW w:w="817" w:type="dxa"/>
            <w:tcBorders>
              <w:top w:val="single" w:color="1F497D" w:sz="4" w:space="0"/>
              <w:left w:val="single" w:color="FFFFFF" w:sz="4" w:space="0"/>
              <w:bottom w:val="single" w:color="1F497D" w:sz="4" w:space="0"/>
              <w:right w:val="single" w:color="FFFFFF" w:sz="4" w:space="0"/>
            </w:tcBorders>
            <w:shd w:val="clear" w:color="auto" w:fill="auto"/>
            <w:vAlign w:val="center"/>
          </w:tcPr>
          <w:p>
            <w:pPr>
              <w:rPr>
                <w:rFonts w:ascii="Times New Roman" w:hAnsi="Times New Roman" w:cs="Times New Roman"/>
                <w:szCs w:val="24"/>
              </w:rPr>
            </w:pPr>
          </w:p>
        </w:tc>
        <w:tc>
          <w:tcPr>
            <w:tcW w:w="3251"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rPr>
                <w:rFonts w:ascii="Times New Roman" w:hAnsi="Times New Roman" w:eastAsia="Times New Roman" w:cs="Times New Roman"/>
                <w:szCs w:val="24"/>
              </w:rPr>
            </w:pPr>
          </w:p>
        </w:tc>
        <w:tc>
          <w:tcPr>
            <w:tcW w:w="1957"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rPr>
                <w:rFonts w:ascii="Times New Roman" w:hAnsi="Times New Roman" w:eastAsia="Times New Roman" w:cs="Times New Roman"/>
                <w:szCs w:val="24"/>
              </w:rPr>
            </w:pPr>
          </w:p>
        </w:tc>
        <w:tc>
          <w:tcPr>
            <w:tcW w:w="2153"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p>
            <w:pPr>
              <w:spacing w:line="240" w:lineRule="auto"/>
              <w:rPr>
                <w:rFonts w:ascii="Times New Roman" w:hAnsi="Times New Roman" w:eastAsia="Times New Roman" w:cs="Times New Roman"/>
                <w:szCs w:val="24"/>
              </w:rPr>
            </w:pPr>
          </w:p>
        </w:tc>
        <w:tc>
          <w:tcPr>
            <w:tcW w:w="2693"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pStyle w:val="40"/>
              <w:spacing w:after="0" w:line="240" w:lineRule="auto"/>
              <w:ind w:left="317"/>
              <w:jc w:val="left"/>
              <w:rPr>
                <w:rFonts w:ascii="Times New Roman" w:hAnsi="Times New Roman" w:eastAsia="Times New Roman" w:cs="Times New Roman"/>
                <w:szCs w:val="24"/>
                <w:lang w:val="bs-Latn-BA"/>
              </w:rPr>
            </w:pPr>
          </w:p>
        </w:tc>
        <w:tc>
          <w:tcPr>
            <w:tcW w:w="361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rPr>
                <w:rFonts w:ascii="Times New Roman" w:hAnsi="Times New Roman" w:eastAsia="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758" w:type="dxa"/>
            <w:gridSpan w:val="12"/>
            <w:tcBorders>
              <w:top w:val="nil"/>
              <w:left w:val="single" w:color="FFFFFF" w:sz="4" w:space="0"/>
              <w:bottom w:val="single" w:color="1F497D" w:sz="4" w:space="0"/>
              <w:right w:val="single" w:color="FFFFFF" w:sz="4" w:space="0"/>
            </w:tcBorders>
            <w:shd w:val="clear" w:color="auto" w:fill="265A9A"/>
            <w:vAlign w:val="center"/>
          </w:tcPr>
          <w:p>
            <w:pPr>
              <w:shd w:val="clear" w:color="auto" w:fill="265A9A"/>
              <w:jc w:val="center"/>
              <w:rPr>
                <w:rFonts w:ascii="Times New Roman" w:hAnsi="Times New Roman" w:cs="Times New Roman"/>
                <w:b/>
                <w:color w:val="FFFFFF"/>
                <w:szCs w:val="24"/>
              </w:rPr>
            </w:pPr>
            <w:r>
              <w:rPr>
                <w:rFonts w:ascii="Times New Roman" w:hAnsi="Times New Roman" w:cs="Times New Roman"/>
                <w:b/>
                <w:color w:val="FFFFFF"/>
                <w:szCs w:val="24"/>
              </w:rPr>
              <w:t>STRATEŠKI CILJ 2</w:t>
            </w:r>
          </w:p>
          <w:p>
            <w:pPr>
              <w:shd w:val="clear" w:color="auto" w:fill="265A9A"/>
              <w:jc w:val="center"/>
              <w:rPr>
                <w:rFonts w:ascii="Times New Roman" w:hAnsi="Times New Roman" w:cs="Times New Roman"/>
                <w:b/>
                <w:color w:val="FFFFFF"/>
                <w:szCs w:val="24"/>
              </w:rPr>
            </w:pPr>
            <w:bookmarkStart w:id="29" w:name="_Toc68170454"/>
            <w:bookmarkStart w:id="30" w:name="_Toc68171446"/>
            <w:r>
              <w:rPr>
                <w:rFonts w:ascii="Times New Roman" w:hAnsi="Times New Roman" w:cs="Times New Roman"/>
                <w:b/>
                <w:color w:val="FFFFFF"/>
                <w:szCs w:val="24"/>
              </w:rPr>
              <w:t xml:space="preserve">Razvijanje, promoviranje i provođenje preventivne antikorupcijske aktivnosti u </w:t>
            </w:r>
            <w:bookmarkEnd w:id="29"/>
            <w:bookmarkEnd w:id="30"/>
            <w:r>
              <w:rPr>
                <w:rFonts w:ascii="Times New Roman" w:hAnsi="Times New Roman" w:cs="Times New Roman"/>
                <w:b/>
                <w:color w:val="FFFFFF"/>
                <w:szCs w:val="24"/>
              </w:rPr>
              <w:t>obrazovanju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758" w:type="dxa"/>
            <w:gridSpan w:val="12"/>
            <w:tcBorders>
              <w:top w:val="single" w:color="FFFFFF" w:sz="4" w:space="0"/>
              <w:left w:val="single" w:color="FFFFFF" w:sz="4" w:space="0"/>
              <w:bottom w:val="single" w:color="1F497D" w:sz="4" w:space="0"/>
              <w:right w:val="single" w:color="FFFFFF" w:sz="4" w:space="0"/>
            </w:tcBorders>
            <w:shd w:val="clear" w:color="auto" w:fill="B8CCE4"/>
            <w:vAlign w:val="center"/>
          </w:tcPr>
          <w:p>
            <w:pPr>
              <w:jc w:val="center"/>
              <w:rPr>
                <w:rFonts w:ascii="Times New Roman" w:hAnsi="Times New Roman" w:cs="Times New Roman"/>
                <w:b/>
                <w:szCs w:val="24"/>
              </w:rPr>
            </w:pPr>
            <w:r>
              <w:rPr>
                <w:rFonts w:ascii="Times New Roman" w:hAnsi="Times New Roman" w:cs="Times New Roman"/>
                <w:b/>
                <w:szCs w:val="24"/>
              </w:rPr>
              <w:t>Strateški program 2.1.</w:t>
            </w:r>
          </w:p>
          <w:p>
            <w:pPr>
              <w:jc w:val="center"/>
              <w:rPr>
                <w:rFonts w:ascii="Times New Roman" w:hAnsi="Times New Roman" w:cs="Times New Roman"/>
                <w:bCs/>
                <w:szCs w:val="24"/>
              </w:rPr>
            </w:pPr>
            <w:bookmarkStart w:id="31" w:name="_Toc68170455"/>
            <w:bookmarkStart w:id="32" w:name="_Toc68171447"/>
            <w:r>
              <w:rPr>
                <w:rFonts w:ascii="Times New Roman" w:hAnsi="Times New Roman" w:cs="Times New Roman"/>
                <w:b/>
                <w:szCs w:val="24"/>
              </w:rPr>
              <w:t>Interni antikorupcijski dokumenti i transparentnost u procesu donošenja propisa</w:t>
            </w:r>
            <w:bookmarkEnd w:id="31"/>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8" w:type="dxa"/>
            <w:gridSpan w:val="2"/>
            <w:tcBorders>
              <w:top w:val="single" w:color="FFFFFF" w:sz="4" w:space="0"/>
              <w:left w:val="single" w:color="FFFFFF"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Broj</w:t>
            </w:r>
          </w:p>
        </w:tc>
        <w:tc>
          <w:tcPr>
            <w:tcW w:w="3119"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Aktivnost</w:t>
            </w:r>
          </w:p>
        </w:tc>
        <w:tc>
          <w:tcPr>
            <w:tcW w:w="2126"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Provodioci</w:t>
            </w:r>
          </w:p>
        </w:tc>
        <w:tc>
          <w:tcPr>
            <w:tcW w:w="2126"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Rok za provedbu</w:t>
            </w:r>
          </w:p>
        </w:tc>
        <w:tc>
          <w:tcPr>
            <w:tcW w:w="2835" w:type="dxa"/>
            <w:gridSpan w:val="2"/>
            <w:tcBorders>
              <w:top w:val="single" w:color="FFFFFF" w:sz="4" w:space="0"/>
              <w:left w:val="single" w:color="B8CCE4"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Indikatori uspješnosti</w:t>
            </w:r>
          </w:p>
        </w:tc>
        <w:tc>
          <w:tcPr>
            <w:tcW w:w="3544" w:type="dxa"/>
            <w:gridSpan w:val="2"/>
            <w:tcBorders>
              <w:top w:val="single" w:color="FFFFFF" w:sz="4" w:space="0"/>
              <w:left w:val="single" w:color="FFFFFF"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r>
              <w:rPr>
                <w:rFonts w:ascii="Times New Roman" w:hAnsi="Times New Roman" w:cs="Times New Roman"/>
                <w:szCs w:val="24"/>
              </w:rPr>
              <w:t>Potrebni resursi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08" w:type="dxa"/>
            <w:gridSpan w:val="2"/>
            <w:tcBorders>
              <w:top w:val="single" w:color="FFFFFF" w:sz="4" w:space="0"/>
              <w:left w:val="single" w:color="FFFFFF"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p>
            <w:pPr>
              <w:jc w:val="center"/>
              <w:rPr>
                <w:rFonts w:ascii="Times New Roman" w:hAnsi="Times New Roman" w:cs="Times New Roman"/>
                <w:szCs w:val="24"/>
              </w:rPr>
            </w:pPr>
          </w:p>
        </w:tc>
        <w:tc>
          <w:tcPr>
            <w:tcW w:w="3119"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p>
        </w:tc>
        <w:tc>
          <w:tcPr>
            <w:tcW w:w="2126"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p>
        </w:tc>
        <w:tc>
          <w:tcPr>
            <w:tcW w:w="2126" w:type="dxa"/>
            <w:gridSpan w:val="2"/>
            <w:tcBorders>
              <w:top w:val="single" w:color="FFFFFF" w:sz="4" w:space="0"/>
              <w:left w:val="single" w:color="B8CCE4" w:sz="4" w:space="0"/>
              <w:bottom w:val="single" w:color="1F497D" w:sz="4" w:space="0"/>
              <w:right w:val="single" w:color="B8CCE4" w:sz="4" w:space="0"/>
            </w:tcBorders>
            <w:shd w:val="clear" w:color="auto" w:fill="EEECE1"/>
            <w:vAlign w:val="center"/>
          </w:tcPr>
          <w:p>
            <w:pPr>
              <w:jc w:val="center"/>
              <w:rPr>
                <w:rFonts w:ascii="Times New Roman" w:hAnsi="Times New Roman" w:cs="Times New Roman"/>
                <w:szCs w:val="24"/>
              </w:rPr>
            </w:pPr>
          </w:p>
        </w:tc>
        <w:tc>
          <w:tcPr>
            <w:tcW w:w="2835" w:type="dxa"/>
            <w:gridSpan w:val="2"/>
            <w:tcBorders>
              <w:top w:val="single" w:color="FFFFFF" w:sz="4" w:space="0"/>
              <w:left w:val="single" w:color="B8CCE4"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p>
        </w:tc>
        <w:tc>
          <w:tcPr>
            <w:tcW w:w="3544" w:type="dxa"/>
            <w:gridSpan w:val="2"/>
            <w:tcBorders>
              <w:top w:val="single" w:color="FFFFFF" w:sz="4" w:space="0"/>
              <w:left w:val="single" w:color="FFFFFF" w:sz="4" w:space="0"/>
              <w:bottom w:val="single" w:color="1F497D" w:sz="4" w:space="0"/>
              <w:right w:val="single" w:color="FFFFFF" w:sz="4" w:space="0"/>
            </w:tcBorders>
            <w:shd w:val="clear" w:color="auto" w:fill="EEECE1"/>
            <w:vAlign w:val="center"/>
          </w:tcPr>
          <w:p>
            <w:pPr>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08" w:type="dxa"/>
            <w:gridSpan w:val="2"/>
            <w:tcBorders>
              <w:top w:val="single" w:color="1F497D" w:sz="4" w:space="0"/>
              <w:left w:val="single" w:color="FFFFFF" w:sz="4" w:space="0"/>
              <w:bottom w:val="single" w:color="1F497D" w:sz="4" w:space="0"/>
              <w:right w:val="single" w:color="FFFFFF" w:sz="4" w:space="0"/>
            </w:tcBorders>
            <w:shd w:val="clear" w:color="auto" w:fill="F2F2F2"/>
            <w:vAlign w:val="center"/>
          </w:tcPr>
          <w:p>
            <w:pPr>
              <w:jc w:val="left"/>
              <w:rPr>
                <w:rFonts w:ascii="Times New Roman" w:hAnsi="Times New Roman" w:cs="Times New Roman"/>
                <w:szCs w:val="24"/>
              </w:rPr>
            </w:pPr>
            <w:r>
              <w:rPr>
                <w:rFonts w:ascii="Times New Roman" w:hAnsi="Times New Roman" w:cs="Times New Roman"/>
                <w:szCs w:val="24"/>
              </w:rPr>
              <w:t>2.1.1.</w:t>
            </w:r>
          </w:p>
        </w:tc>
        <w:tc>
          <w:tcPr>
            <w:tcW w:w="3119"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szCs w:val="24"/>
              </w:rPr>
            </w:pPr>
            <w:r>
              <w:rPr>
                <w:rFonts w:ascii="Times New Roman" w:hAnsi="Times New Roman" w:cs="Times New Roman"/>
              </w:rPr>
              <w:t>Formirati odgovarajuće tijelo (Komisiju) za prijem, obradu, prosljeđivanje i vođenje evidencija o prijavama na nepravilnosti</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color w:val="000000"/>
                <w:szCs w:val="24"/>
              </w:rPr>
            </w:pPr>
            <w:r>
              <w:rPr>
                <w:rFonts w:ascii="Times New Roman" w:hAnsi="Times New Roman" w:eastAsia="Times New Roman" w:cs="Times New Roman"/>
                <w:szCs w:val="24"/>
              </w:rPr>
              <w:t xml:space="preserve">Direktor skole </w:t>
            </w:r>
          </w:p>
          <w:p>
            <w:pPr>
              <w:spacing w:line="240" w:lineRule="auto"/>
              <w:jc w:val="left"/>
              <w:rPr>
                <w:rFonts w:ascii="Times New Roman" w:hAnsi="Times New Roman" w:cs="Times New Roman"/>
                <w:color w:val="000000"/>
                <w:szCs w:val="24"/>
              </w:rPr>
            </w:pP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color w:val="FF0000"/>
                <w:szCs w:val="24"/>
              </w:rPr>
            </w:pPr>
            <w:r>
              <w:rPr>
                <w:rFonts w:ascii="Times New Roman" w:hAnsi="Times New Roman" w:cs="Times New Roman"/>
              </w:rPr>
              <w:t>Druga godina nakon usvajanja Strategije i kontinuirano</w:t>
            </w:r>
          </w:p>
        </w:tc>
        <w:tc>
          <w:tcPr>
            <w:tcW w:w="2835"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numPr>
                <w:ilvl w:val="0"/>
                <w:numId w:val="7"/>
              </w:numPr>
              <w:spacing w:line="240" w:lineRule="auto"/>
              <w:jc w:val="left"/>
              <w:rPr>
                <w:rFonts w:ascii="Times New Roman" w:hAnsi="Times New Roman" w:eastAsia="Times New Roman" w:cs="Times New Roman"/>
                <w:szCs w:val="24"/>
              </w:rPr>
            </w:pPr>
            <w:r>
              <w:rPr>
                <w:rFonts w:ascii="Times New Roman" w:hAnsi="Times New Roman" w:cs="Times New Roman"/>
              </w:rPr>
              <w:t>Pregled i informacija o pristiglim prijavama o koruptivnim radnjama u skoli  te transparentnost</w:t>
            </w:r>
          </w:p>
        </w:tc>
        <w:tc>
          <w:tcPr>
            <w:tcW w:w="354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szCs w:val="24"/>
              </w:rPr>
            </w:pPr>
            <w:r>
              <w:rPr>
                <w:rFonts w:ascii="Times New Roman" w:hAnsi="Times New Roman" w:eastAsia="MS Mincho" w:cs="Times New Roman"/>
                <w:szCs w:val="24"/>
                <w:lang w:val="hr-HR"/>
              </w:rPr>
              <w:t>Dopunska sredstva nisu potrebna, izvršiti u okviru funkcionalnih nadležnosti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gridSpan w:val="2"/>
            <w:tcBorders>
              <w:top w:val="single" w:color="1F497D" w:sz="4" w:space="0"/>
              <w:left w:val="single" w:color="FFFFFF" w:sz="4" w:space="0"/>
              <w:bottom w:val="single" w:color="1F497D" w:sz="4" w:space="0"/>
              <w:right w:val="single" w:color="FFFFFF" w:sz="4" w:space="0"/>
            </w:tcBorders>
            <w:shd w:val="clear" w:color="auto" w:fill="F2F2F2"/>
            <w:vAlign w:val="center"/>
          </w:tcPr>
          <w:p>
            <w:pPr>
              <w:jc w:val="left"/>
              <w:rPr>
                <w:rFonts w:ascii="Times New Roman" w:hAnsi="Times New Roman" w:cs="Times New Roman"/>
                <w:szCs w:val="24"/>
              </w:rPr>
            </w:pPr>
            <w:r>
              <w:rPr>
                <w:rFonts w:ascii="Times New Roman" w:hAnsi="Times New Roman" w:cs="Times New Roman"/>
                <w:szCs w:val="24"/>
              </w:rPr>
              <w:t>2.1.2.</w:t>
            </w:r>
          </w:p>
        </w:tc>
        <w:tc>
          <w:tcPr>
            <w:tcW w:w="3119"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szCs w:val="24"/>
              </w:rPr>
            </w:pPr>
            <w:r>
              <w:rPr>
                <w:rFonts w:ascii="Times New Roman" w:hAnsi="Times New Roman" w:cs="Times New Roman"/>
                <w:bCs/>
                <w:szCs w:val="24"/>
                <w:shd w:val="clear" w:color="auto" w:fill="FFFFFF"/>
              </w:rPr>
              <w:t>Izrada Planova integriteta u svim institucijama u skladu sa Smjernicama APIK-a</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color w:val="000000"/>
                <w:szCs w:val="24"/>
              </w:rPr>
            </w:pPr>
            <w:r>
              <w:rPr>
                <w:rFonts w:ascii="Times New Roman" w:hAnsi="Times New Roman" w:eastAsia="Times New Roman" w:cs="Times New Roman"/>
                <w:szCs w:val="24"/>
              </w:rPr>
              <w:t xml:space="preserve">Škola </w:t>
            </w:r>
          </w:p>
          <w:p>
            <w:pPr>
              <w:spacing w:line="240" w:lineRule="auto"/>
              <w:jc w:val="left"/>
              <w:rPr>
                <w:rFonts w:ascii="Times New Roman" w:hAnsi="Times New Roman" w:cs="Times New Roman"/>
                <w:color w:val="000000"/>
                <w:szCs w:val="24"/>
              </w:rPr>
            </w:pP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color w:val="FF0000"/>
                <w:szCs w:val="24"/>
              </w:rPr>
            </w:pPr>
            <w:r>
              <w:rPr>
                <w:rFonts w:ascii="Times New Roman" w:hAnsi="Times New Roman" w:cs="Times New Roman"/>
                <w:bCs/>
                <w:szCs w:val="24"/>
                <w:shd w:val="clear" w:color="auto" w:fill="FFFFFF"/>
              </w:rPr>
              <w:t>Prva godina nakon usvajanja Strategije</w:t>
            </w:r>
          </w:p>
        </w:tc>
        <w:tc>
          <w:tcPr>
            <w:tcW w:w="2835"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numPr>
                <w:ilvl w:val="0"/>
                <w:numId w:val="7"/>
              </w:numPr>
              <w:spacing w:line="240" w:lineRule="auto"/>
              <w:contextualSpacing/>
              <w:jc w:val="left"/>
              <w:rPr>
                <w:rFonts w:ascii="Times New Roman" w:hAnsi="Times New Roman" w:eastAsia="Times New Roman" w:cs="Times New Roman"/>
                <w:szCs w:val="24"/>
              </w:rPr>
            </w:pPr>
            <w:r>
              <w:rPr>
                <w:rFonts w:ascii="Times New Roman" w:hAnsi="Times New Roman" w:cs="Times New Roman"/>
                <w:bCs/>
                <w:szCs w:val="24"/>
                <w:shd w:val="clear" w:color="auto" w:fill="FFFFFF"/>
              </w:rPr>
              <w:t>Broj izrađenih planova integriteta</w:t>
            </w:r>
          </w:p>
        </w:tc>
        <w:tc>
          <w:tcPr>
            <w:tcW w:w="354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jc w:val="left"/>
              <w:rPr>
                <w:rFonts w:ascii="Times New Roman" w:hAnsi="Times New Roman" w:cs="Times New Roman"/>
                <w:szCs w:val="24"/>
              </w:rPr>
            </w:pPr>
            <w:r>
              <w:rPr>
                <w:rFonts w:ascii="Times New Roman" w:hAnsi="Times New Roman" w:eastAsia="MS Mincho" w:cs="Times New Roman"/>
                <w:szCs w:val="24"/>
                <w:lang w:val="hr-HR"/>
              </w:rPr>
              <w:t>Dopunska sredstva nisu potrebna, izvršiti u okviru funkcionalnih nadležnosti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gridSpan w:val="2"/>
            <w:tcBorders>
              <w:top w:val="single" w:color="1F497D" w:sz="4" w:space="0"/>
              <w:left w:val="single" w:color="FFFFFF" w:sz="4" w:space="0"/>
              <w:bottom w:val="single" w:color="1F497D" w:sz="4" w:space="0"/>
              <w:right w:val="single" w:color="FFFFFF" w:sz="4" w:space="0"/>
            </w:tcBorders>
            <w:shd w:val="clear" w:color="auto" w:fill="F2F2F2"/>
            <w:vAlign w:val="center"/>
          </w:tcPr>
          <w:p>
            <w:pPr>
              <w:jc w:val="left"/>
              <w:rPr>
                <w:rFonts w:ascii="Times New Roman" w:hAnsi="Times New Roman" w:cs="Times New Roman"/>
                <w:szCs w:val="24"/>
              </w:rPr>
            </w:pPr>
            <w:r>
              <w:rPr>
                <w:rFonts w:ascii="Times New Roman" w:hAnsi="Times New Roman" w:cs="Times New Roman"/>
                <w:szCs w:val="24"/>
              </w:rPr>
              <w:t>2.1.3.</w:t>
            </w:r>
          </w:p>
        </w:tc>
        <w:tc>
          <w:tcPr>
            <w:tcW w:w="3119"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bCs/>
                <w:szCs w:val="24"/>
                <w:shd w:val="clear" w:color="auto" w:fill="FFFFFF"/>
              </w:rPr>
            </w:pPr>
            <w:r>
              <w:rPr>
                <w:rFonts w:ascii="Times New Roman" w:hAnsi="Times New Roman" w:cs="Times New Roman"/>
              </w:rPr>
              <w:t>Izraditi i provoditi popise koji na jas</w:t>
            </w:r>
            <w:r>
              <w:rPr>
                <w:rFonts w:hint="default" w:ascii="Times New Roman" w:hAnsi="Times New Roman" w:cs="Times New Roman"/>
                <w:lang w:val="bs-Latn-BA"/>
              </w:rPr>
              <w:t>an</w:t>
            </w:r>
            <w:r>
              <w:rPr>
                <w:rFonts w:ascii="Times New Roman" w:hAnsi="Times New Roman" w:cs="Times New Roman"/>
              </w:rPr>
              <w:t xml:space="preserve"> i objektivan način utvrđuju kriteriji za upravljanje i izdavanje imovine skole</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szCs w:val="24"/>
              </w:rPr>
            </w:pPr>
            <w:r>
              <w:rPr>
                <w:rFonts w:ascii="Times New Roman" w:hAnsi="Times New Roman" w:eastAsia="Times New Roman" w:cs="Times New Roman"/>
                <w:szCs w:val="24"/>
              </w:rPr>
              <w:t>Skolski odbor,direktor</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bCs/>
                <w:szCs w:val="24"/>
                <w:shd w:val="clear" w:color="auto" w:fill="FFFFFF"/>
              </w:rPr>
            </w:pPr>
            <w:r>
              <w:rPr>
                <w:rFonts w:ascii="Times New Roman" w:hAnsi="Times New Roman" w:cs="Times New Roman"/>
              </w:rPr>
              <w:t>Treća godina nakon usvajanja Strategije</w:t>
            </w:r>
          </w:p>
        </w:tc>
        <w:tc>
          <w:tcPr>
            <w:tcW w:w="2835"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numPr>
                <w:ilvl w:val="0"/>
                <w:numId w:val="7"/>
              </w:numPr>
              <w:spacing w:line="240" w:lineRule="auto"/>
              <w:contextualSpacing/>
              <w:jc w:val="left"/>
              <w:rPr>
                <w:rFonts w:ascii="Times New Roman" w:hAnsi="Times New Roman" w:cs="Times New Roman"/>
                <w:bCs/>
                <w:szCs w:val="24"/>
                <w:shd w:val="clear" w:color="auto" w:fill="FFFFFF"/>
              </w:rPr>
            </w:pPr>
            <w:r>
              <w:rPr>
                <w:rFonts w:ascii="Times New Roman" w:hAnsi="Times New Roman" w:cs="Times New Roman"/>
              </w:rPr>
              <w:t>Imovina se daje pod zakup na osnovu odredbi Zakona o osnovnom odgoju i obrazovanju</w:t>
            </w:r>
          </w:p>
        </w:tc>
        <w:tc>
          <w:tcPr>
            <w:tcW w:w="354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jc w:val="left"/>
              <w:rPr>
                <w:rFonts w:ascii="Times New Roman" w:hAnsi="Times New Roman" w:eastAsia="MS Mincho" w:cs="Times New Roman"/>
                <w:szCs w:val="24"/>
                <w:lang w:val="hr-HR"/>
              </w:rPr>
            </w:pPr>
            <w:r>
              <w:rPr>
                <w:rFonts w:ascii="Times New Roman" w:hAnsi="Times New Roman" w:cs="Times New Roman"/>
              </w:rPr>
              <w:t>Dopunska sredstva nisu potrebna, izvršiti u okviru funkcionalnih nadležnosti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gridSpan w:val="2"/>
            <w:tcBorders>
              <w:top w:val="single" w:color="1F497D" w:sz="4" w:space="0"/>
              <w:left w:val="single" w:color="FFFFFF" w:sz="4" w:space="0"/>
              <w:bottom w:val="single" w:color="1F497D" w:sz="4" w:space="0"/>
              <w:right w:val="single" w:color="FFFFFF" w:sz="4" w:space="0"/>
            </w:tcBorders>
            <w:shd w:val="clear" w:color="auto" w:fill="F2F2F2"/>
            <w:vAlign w:val="center"/>
          </w:tcPr>
          <w:p>
            <w:pPr>
              <w:jc w:val="left"/>
              <w:rPr>
                <w:rFonts w:ascii="Times New Roman" w:hAnsi="Times New Roman" w:cs="Times New Roman"/>
                <w:szCs w:val="24"/>
              </w:rPr>
            </w:pPr>
            <w:r>
              <w:rPr>
                <w:rFonts w:ascii="Times New Roman" w:hAnsi="Times New Roman" w:cs="Times New Roman"/>
                <w:szCs w:val="24"/>
              </w:rPr>
              <w:t>2.1.4.</w:t>
            </w:r>
          </w:p>
        </w:tc>
        <w:tc>
          <w:tcPr>
            <w:tcW w:w="3119"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bCs/>
                <w:szCs w:val="24"/>
                <w:shd w:val="clear" w:color="auto" w:fill="FFFFFF"/>
              </w:rPr>
            </w:pPr>
            <w:r>
              <w:rPr>
                <w:rFonts w:ascii="Times New Roman" w:hAnsi="Times New Roman" w:cs="Times New Roman"/>
              </w:rPr>
              <w:t>Povećati broj redovne dopunske i dodatne nastave u školama</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szCs w:val="24"/>
              </w:rPr>
            </w:pPr>
            <w:r>
              <w:rPr>
                <w:rFonts w:ascii="Times New Roman" w:hAnsi="Times New Roman" w:eastAsia="Times New Roman" w:cs="Times New Roman"/>
                <w:szCs w:val="24"/>
              </w:rPr>
              <w:t>direktor</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bCs/>
                <w:szCs w:val="24"/>
                <w:shd w:val="clear" w:color="auto" w:fill="FFFFFF"/>
              </w:rPr>
            </w:pPr>
            <w:r>
              <w:rPr>
                <w:rFonts w:ascii="Times New Roman" w:hAnsi="Times New Roman" w:cs="Times New Roman"/>
              </w:rPr>
              <w:t>Kontinuirano nakon prestanka pandemije COVID 19</w:t>
            </w:r>
          </w:p>
        </w:tc>
        <w:tc>
          <w:tcPr>
            <w:tcW w:w="2835"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numPr>
                <w:ilvl w:val="0"/>
                <w:numId w:val="7"/>
              </w:numPr>
              <w:spacing w:line="240" w:lineRule="auto"/>
              <w:contextualSpacing/>
              <w:jc w:val="left"/>
              <w:rPr>
                <w:rFonts w:ascii="Times New Roman" w:hAnsi="Times New Roman" w:cs="Times New Roman"/>
                <w:bCs/>
                <w:szCs w:val="24"/>
                <w:shd w:val="clear" w:color="auto" w:fill="FFFFFF"/>
              </w:rPr>
            </w:pPr>
            <w:r>
              <w:rPr>
                <w:rFonts w:ascii="Times New Roman" w:hAnsi="Times New Roman" w:cs="Times New Roman"/>
              </w:rPr>
              <w:t>Povećati broj redovne, dopunske i dodatne nastave u školama</w:t>
            </w:r>
          </w:p>
        </w:tc>
        <w:tc>
          <w:tcPr>
            <w:tcW w:w="354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jc w:val="left"/>
              <w:rPr>
                <w:rFonts w:ascii="Times New Roman" w:hAnsi="Times New Roman" w:cs="Times New Roman"/>
              </w:rPr>
            </w:pPr>
            <w:r>
              <w:rPr>
                <w:rFonts w:ascii="Times New Roman" w:hAnsi="Times New Roman" w:cs="Times New Roman"/>
              </w:rPr>
              <w:t>Dopunska sredstva nisu potrebna, izvršiti u okviru funkcionalnih nadležnosti</w:t>
            </w:r>
          </w:p>
          <w:p>
            <w:pPr>
              <w:jc w:val="left"/>
              <w:rPr>
                <w:rFonts w:ascii="Times New Roman" w:hAnsi="Times New Roman" w:eastAsia="MS Mincho" w:cs="Times New Roman"/>
                <w:szCs w:val="24"/>
                <w:lang w:val="hr-H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gridSpan w:val="2"/>
            <w:tcBorders>
              <w:top w:val="single" w:color="1F497D" w:sz="4" w:space="0"/>
              <w:left w:val="single" w:color="FFFFFF" w:sz="4" w:space="0"/>
              <w:bottom w:val="single" w:color="1F497D" w:sz="4" w:space="0"/>
              <w:right w:val="single" w:color="FFFFFF" w:sz="4" w:space="0"/>
            </w:tcBorders>
            <w:shd w:val="clear" w:color="auto" w:fill="F2F2F2"/>
            <w:vAlign w:val="center"/>
          </w:tcPr>
          <w:p>
            <w:pPr>
              <w:jc w:val="left"/>
              <w:rPr>
                <w:rFonts w:ascii="Times New Roman" w:hAnsi="Times New Roman" w:cs="Times New Roman"/>
                <w:szCs w:val="24"/>
              </w:rPr>
            </w:pPr>
            <w:r>
              <w:rPr>
                <w:rFonts w:ascii="Times New Roman" w:hAnsi="Times New Roman" w:cs="Times New Roman"/>
                <w:szCs w:val="24"/>
              </w:rPr>
              <w:t>2.1.5.</w:t>
            </w:r>
          </w:p>
        </w:tc>
        <w:tc>
          <w:tcPr>
            <w:tcW w:w="3119"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rPr>
            </w:pPr>
            <w:r>
              <w:rPr>
                <w:rFonts w:ascii="Times New Roman" w:hAnsi="Times New Roman" w:cs="Times New Roman"/>
              </w:rPr>
              <w:t xml:space="preserve">Izvršiti analizu diploma zaposlenika škole (uključujući javne i privatne) </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eastAsia="Times New Roman" w:cs="Times New Roman"/>
                <w:szCs w:val="24"/>
              </w:rPr>
            </w:pPr>
            <w:r>
              <w:rPr>
                <w:rFonts w:ascii="Times New Roman" w:hAnsi="Times New Roman" w:eastAsia="Times New Roman" w:cs="Times New Roman"/>
                <w:szCs w:val="24"/>
              </w:rPr>
              <w:t>direktor</w:t>
            </w:r>
          </w:p>
        </w:tc>
        <w:tc>
          <w:tcPr>
            <w:tcW w:w="2126"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spacing w:line="240" w:lineRule="auto"/>
              <w:jc w:val="left"/>
              <w:rPr>
                <w:rFonts w:ascii="Times New Roman" w:hAnsi="Times New Roman" w:cs="Times New Roman"/>
              </w:rPr>
            </w:pPr>
            <w:r>
              <w:rPr>
                <w:rFonts w:ascii="Times New Roman" w:hAnsi="Times New Roman" w:cs="Times New Roman"/>
              </w:rPr>
              <w:t>Osamnaest mjeseci nakon usvajanja Strategije</w:t>
            </w:r>
          </w:p>
        </w:tc>
        <w:tc>
          <w:tcPr>
            <w:tcW w:w="2835"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numPr>
                <w:ilvl w:val="0"/>
                <w:numId w:val="7"/>
              </w:numPr>
              <w:spacing w:line="240" w:lineRule="auto"/>
              <w:contextualSpacing/>
              <w:jc w:val="left"/>
              <w:rPr>
                <w:rFonts w:ascii="Times New Roman" w:hAnsi="Times New Roman" w:cs="Times New Roman"/>
                <w:bCs/>
                <w:szCs w:val="24"/>
                <w:shd w:val="clear" w:color="auto" w:fill="FFFFFF"/>
              </w:rPr>
            </w:pPr>
            <w:r>
              <w:rPr>
                <w:rFonts w:ascii="Times New Roman" w:hAnsi="Times New Roman" w:cs="Times New Roman"/>
              </w:rPr>
              <w:t>Analiza izvršena i oblasti za posebnu kontrolu identificirane</w:t>
            </w:r>
          </w:p>
        </w:tc>
        <w:tc>
          <w:tcPr>
            <w:tcW w:w="3544" w:type="dxa"/>
            <w:gridSpan w:val="2"/>
            <w:tcBorders>
              <w:top w:val="single" w:color="1F497D" w:sz="4" w:space="0"/>
              <w:left w:val="single" w:color="FFFFFF" w:sz="4" w:space="0"/>
              <w:bottom w:val="single" w:color="1F497D" w:sz="4" w:space="0"/>
              <w:right w:val="single" w:color="FFFFFF" w:sz="4" w:space="0"/>
            </w:tcBorders>
            <w:shd w:val="clear" w:color="auto" w:fill="auto"/>
            <w:vAlign w:val="center"/>
          </w:tcPr>
          <w:p>
            <w:pPr>
              <w:jc w:val="left"/>
              <w:rPr>
                <w:rFonts w:ascii="Times New Roman" w:hAnsi="Times New Roman" w:cs="Times New Roman"/>
              </w:rPr>
            </w:pPr>
            <w:r>
              <w:rPr>
                <w:rFonts w:ascii="Times New Roman" w:hAnsi="Times New Roman" w:cs="Times New Roman"/>
              </w:rPr>
              <w:t>Dopunska sredstva nisu potrebna, izvršiti u okviru funkcionalnih nadležnosti</w:t>
            </w:r>
          </w:p>
        </w:tc>
      </w:tr>
    </w:tbl>
    <w:p>
      <w:pPr>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 xml:space="preserve">                                                                         </w:t>
      </w: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ab/>
      </w:r>
    </w:p>
    <w:p>
      <w:pPr>
        <w:rPr>
          <w:rFonts w:ascii="Times New Roman" w:hAnsi="Times New Roman" w:cs="Times New Roman"/>
          <w:b/>
          <w:szCs w:val="24"/>
        </w:rPr>
      </w:pPr>
    </w:p>
    <w:p>
      <w:pPr>
        <w:rPr>
          <w:rFonts w:ascii="Times New Roman" w:hAnsi="Times New Roman" w:cs="Times New Roman"/>
          <w:b/>
          <w:szCs w:val="24"/>
        </w:rPr>
      </w:pPr>
      <w:r>
        <w:rPr>
          <w:rFonts w:hint="default" w:ascii="Times New Roman" w:hAnsi="Times New Roman" w:cs="Times New Roman"/>
          <w:b/>
          <w:szCs w:val="24"/>
          <w:lang w:val="bs-Latn-BA"/>
        </w:rPr>
        <w:t>______</w:t>
      </w:r>
      <w:r>
        <w:rPr>
          <w:rFonts w:ascii="Times New Roman" w:hAnsi="Times New Roman" w:cs="Times New Roman"/>
          <w:b/>
          <w:szCs w:val="24"/>
        </w:rPr>
        <w:t xml:space="preserve">, </w:t>
      </w:r>
      <w:r>
        <w:rPr>
          <w:rFonts w:hint="default" w:ascii="Times New Roman" w:hAnsi="Times New Roman" w:cs="Times New Roman"/>
          <w:b/>
          <w:szCs w:val="24"/>
          <w:lang w:val="bs-Latn-BA"/>
        </w:rPr>
        <w:t>________</w:t>
      </w:r>
      <w:r>
        <w:rPr>
          <w:rFonts w:ascii="Times New Roman" w:hAnsi="Times New Roman" w:cs="Times New Roman"/>
          <w:b/>
          <w:szCs w:val="24"/>
        </w:rPr>
        <w:t>.2022. godine</w:t>
      </w:r>
    </w:p>
    <w:p>
      <w:pPr>
        <w:rPr>
          <w:rFonts w:ascii="Times New Roman" w:hAnsi="Times New Roman" w:cs="Times New Roman"/>
          <w:b/>
          <w:szCs w:val="24"/>
        </w:rPr>
      </w:pPr>
      <w:r>
        <w:rPr>
          <w:rFonts w:ascii="Times New Roman" w:hAnsi="Times New Roman" w:cs="Times New Roman"/>
          <w:b/>
          <w:szCs w:val="24"/>
        </w:rPr>
        <w:t xml:space="preserve">Broj, </w:t>
      </w:r>
      <w:r>
        <w:rPr>
          <w:rFonts w:hint="default" w:ascii="Times New Roman" w:hAnsi="Times New Roman" w:cs="Times New Roman"/>
          <w:b/>
          <w:szCs w:val="24"/>
          <w:lang w:val="bs-Latn-BA"/>
        </w:rPr>
        <w:t xml:space="preserve"> _______</w:t>
      </w:r>
      <w:r>
        <w:rPr>
          <w:rFonts w:ascii="Times New Roman" w:hAnsi="Times New Roman" w:cs="Times New Roman"/>
          <w:b/>
          <w:szCs w:val="24"/>
        </w:rPr>
        <w:t>/22</w:t>
      </w: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 xml:space="preserve">                                                                                                                                                                                   Direktor skole</w:t>
      </w:r>
    </w:p>
    <w:p>
      <w:pPr>
        <w:rPr>
          <w:rFonts w:ascii="Times New Roman" w:hAnsi="Times New Roman" w:cs="Times New Roman"/>
          <w:b/>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hint="default" w:ascii="Times New Roman" w:hAnsi="Times New Roman" w:cs="Times New Roman"/>
          <w:szCs w:val="24"/>
          <w:lang w:val="bs-Latn-BA"/>
        </w:rPr>
        <w:t xml:space="preserve">                  </w:t>
      </w:r>
      <w:r>
        <w:rPr>
          <w:rFonts w:ascii="Times New Roman" w:hAnsi="Times New Roman" w:cs="Times New Roman"/>
          <w:b/>
          <w:szCs w:val="24"/>
        </w:rPr>
        <w:t xml:space="preserve"> ____________________</w:t>
      </w:r>
    </w:p>
    <w:p>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bookmarkStart w:id="33" w:name="_GoBack"/>
      <w:bookmarkEnd w:id="33"/>
      <w:r>
        <w:rPr>
          <w:rFonts w:ascii="Times New Roman" w:hAnsi="Times New Roman" w:cs="Times New Roman"/>
          <w:b/>
          <w:szCs w:val="24"/>
        </w:rPr>
        <w:tab/>
      </w:r>
    </w:p>
    <w:sectPr>
      <w:pgSz w:w="16838" w:h="11906" w:orient="landscape"/>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BoldMT">
    <w:altName w:val="Arial"/>
    <w:panose1 w:val="00000000000000000000"/>
    <w:charset w:val="EE"/>
    <w:family w:val="auto"/>
    <w:pitch w:val="default"/>
    <w:sig w:usb0="00000000" w:usb1="00000000" w:usb2="00000000" w:usb3="00000000" w:csb0="00000002" w:csb1="00000000"/>
  </w:font>
  <w:font w:name="Symbol">
    <w:panose1 w:val="050501020107060205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 PAGE   \* MERGEFORMAT </w:instrText>
    </w:r>
    <w:r>
      <w:rPr>
        <w:caps/>
        <w:color w:val="4472C4" w:themeColor="accent1"/>
        <w14:textFill>
          <w14:solidFill>
            <w14:schemeClr w14:val="accent1"/>
          </w14:solidFill>
        </w14:textFill>
      </w:rPr>
      <w:fldChar w:fldCharType="separate"/>
    </w:r>
    <w:r>
      <w:rPr>
        <w:caps/>
        <w:color w:val="4472C4" w:themeColor="accent1"/>
        <w14:textFill>
          <w14:solidFill>
            <w14:schemeClr w14:val="accent1"/>
          </w14:solidFill>
        </w14:textFill>
      </w:rPr>
      <w:t>2</w:t>
    </w:r>
    <w:r>
      <w:rPr>
        <w:caps/>
        <w:color w:val="4472C4" w:themeColor="accent1"/>
        <w14:textFill>
          <w14:solidFill>
            <w14:schemeClr w14:val="accent1"/>
          </w14:solidFill>
        </w14:textFill>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01C7C"/>
    <w:multiLevelType w:val="multilevel"/>
    <w:tmpl w:val="0F101C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E91F77"/>
    <w:multiLevelType w:val="multilevel"/>
    <w:tmpl w:val="0FE91F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80DB0"/>
    <w:multiLevelType w:val="multilevel"/>
    <w:tmpl w:val="10B80DB0"/>
    <w:lvl w:ilvl="0" w:tentative="0">
      <w:start w:val="2"/>
      <w:numFmt w:val="bullet"/>
      <w:lvlText w:val="-"/>
      <w:lvlJc w:val="left"/>
      <w:pPr>
        <w:ind w:left="720" w:hanging="360"/>
      </w:pPr>
      <w:rPr>
        <w:rFonts w:hint="default" w:ascii="Arial-BoldMT" w:hAnsi="Arial-BoldMT" w:cs="Arial-BoldMT"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D74B15"/>
    <w:multiLevelType w:val="multilevel"/>
    <w:tmpl w:val="13D74B15"/>
    <w:lvl w:ilvl="0" w:tentative="0">
      <w:start w:val="2"/>
      <w:numFmt w:val="bullet"/>
      <w:lvlText w:val="-"/>
      <w:lvlJc w:val="left"/>
      <w:pPr>
        <w:ind w:left="720" w:hanging="360"/>
      </w:pPr>
      <w:rPr>
        <w:rFonts w:hint="default" w:ascii="Arial-BoldMT" w:hAnsi="Arial-BoldMT" w:cs="Arial-BoldMT"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BA593F"/>
    <w:multiLevelType w:val="multilevel"/>
    <w:tmpl w:val="23BA593F"/>
    <w:lvl w:ilvl="0" w:tentative="0">
      <w:start w:val="2"/>
      <w:numFmt w:val="bullet"/>
      <w:lvlText w:val="-"/>
      <w:lvlJc w:val="left"/>
      <w:pPr>
        <w:ind w:left="720" w:hanging="360"/>
      </w:pPr>
      <w:rPr>
        <w:rFonts w:hint="default" w:ascii="Arial-BoldMT" w:hAnsi="Arial-BoldMT" w:cs="Arial-BoldMT"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F266032"/>
    <w:multiLevelType w:val="multilevel"/>
    <w:tmpl w:val="3F26603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4D417E4E"/>
    <w:multiLevelType w:val="multilevel"/>
    <w:tmpl w:val="4D417E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B7"/>
    <w:rsid w:val="000126CB"/>
    <w:rsid w:val="00012DCE"/>
    <w:rsid w:val="000150AB"/>
    <w:rsid w:val="00021C46"/>
    <w:rsid w:val="00032882"/>
    <w:rsid w:val="00032EA3"/>
    <w:rsid w:val="000531F1"/>
    <w:rsid w:val="00070BD8"/>
    <w:rsid w:val="000714E9"/>
    <w:rsid w:val="00074CB2"/>
    <w:rsid w:val="00076E03"/>
    <w:rsid w:val="00093B26"/>
    <w:rsid w:val="000A0D2A"/>
    <w:rsid w:val="000B000C"/>
    <w:rsid w:val="000B05A9"/>
    <w:rsid w:val="000B0BAC"/>
    <w:rsid w:val="000B4CD2"/>
    <w:rsid w:val="000B52BC"/>
    <w:rsid w:val="000D247A"/>
    <w:rsid w:val="000D29F7"/>
    <w:rsid w:val="000D43E6"/>
    <w:rsid w:val="000D70AE"/>
    <w:rsid w:val="00102541"/>
    <w:rsid w:val="00154161"/>
    <w:rsid w:val="00156EAD"/>
    <w:rsid w:val="00160932"/>
    <w:rsid w:val="001742CE"/>
    <w:rsid w:val="001A1F41"/>
    <w:rsid w:val="001A6962"/>
    <w:rsid w:val="001B65F9"/>
    <w:rsid w:val="001C5A55"/>
    <w:rsid w:val="001C6129"/>
    <w:rsid w:val="001D7031"/>
    <w:rsid w:val="001D72D5"/>
    <w:rsid w:val="00206FE5"/>
    <w:rsid w:val="00235DD2"/>
    <w:rsid w:val="00254CE7"/>
    <w:rsid w:val="002748BB"/>
    <w:rsid w:val="0028034D"/>
    <w:rsid w:val="00282825"/>
    <w:rsid w:val="002830A2"/>
    <w:rsid w:val="00284719"/>
    <w:rsid w:val="002A5CE6"/>
    <w:rsid w:val="002A7154"/>
    <w:rsid w:val="002D1C60"/>
    <w:rsid w:val="002D6B8A"/>
    <w:rsid w:val="002F02A1"/>
    <w:rsid w:val="00307C22"/>
    <w:rsid w:val="00315925"/>
    <w:rsid w:val="00324002"/>
    <w:rsid w:val="003255B7"/>
    <w:rsid w:val="00335477"/>
    <w:rsid w:val="003364A7"/>
    <w:rsid w:val="003423EB"/>
    <w:rsid w:val="00355B93"/>
    <w:rsid w:val="003749C9"/>
    <w:rsid w:val="003802D7"/>
    <w:rsid w:val="00390D5F"/>
    <w:rsid w:val="003C62F6"/>
    <w:rsid w:val="003E1069"/>
    <w:rsid w:val="003E550A"/>
    <w:rsid w:val="00400A1E"/>
    <w:rsid w:val="00405081"/>
    <w:rsid w:val="004109D3"/>
    <w:rsid w:val="004232A9"/>
    <w:rsid w:val="00435C0D"/>
    <w:rsid w:val="0045360A"/>
    <w:rsid w:val="00454922"/>
    <w:rsid w:val="00456C4A"/>
    <w:rsid w:val="00481460"/>
    <w:rsid w:val="004844CD"/>
    <w:rsid w:val="00486B10"/>
    <w:rsid w:val="00496D29"/>
    <w:rsid w:val="004A4792"/>
    <w:rsid w:val="004B2278"/>
    <w:rsid w:val="004B4E3E"/>
    <w:rsid w:val="004D0164"/>
    <w:rsid w:val="004E3594"/>
    <w:rsid w:val="004E6C52"/>
    <w:rsid w:val="005070C4"/>
    <w:rsid w:val="00510856"/>
    <w:rsid w:val="00513A9E"/>
    <w:rsid w:val="00526495"/>
    <w:rsid w:val="00533EB5"/>
    <w:rsid w:val="00541BF5"/>
    <w:rsid w:val="00567C78"/>
    <w:rsid w:val="00585EA7"/>
    <w:rsid w:val="00592C8C"/>
    <w:rsid w:val="005A5DFC"/>
    <w:rsid w:val="005B0CB0"/>
    <w:rsid w:val="005C4021"/>
    <w:rsid w:val="005C52C2"/>
    <w:rsid w:val="005D18CE"/>
    <w:rsid w:val="005D796F"/>
    <w:rsid w:val="005F0396"/>
    <w:rsid w:val="005F42D3"/>
    <w:rsid w:val="00620FB2"/>
    <w:rsid w:val="00626A7D"/>
    <w:rsid w:val="00664711"/>
    <w:rsid w:val="0066656C"/>
    <w:rsid w:val="006906FE"/>
    <w:rsid w:val="006B63BC"/>
    <w:rsid w:val="006C42E6"/>
    <w:rsid w:val="006D4BA2"/>
    <w:rsid w:val="0074583D"/>
    <w:rsid w:val="0076013F"/>
    <w:rsid w:val="00761818"/>
    <w:rsid w:val="0076235D"/>
    <w:rsid w:val="00781571"/>
    <w:rsid w:val="00787385"/>
    <w:rsid w:val="007A6111"/>
    <w:rsid w:val="007A7447"/>
    <w:rsid w:val="007B5FC9"/>
    <w:rsid w:val="007C092E"/>
    <w:rsid w:val="007D2872"/>
    <w:rsid w:val="007F75F9"/>
    <w:rsid w:val="00804BEE"/>
    <w:rsid w:val="00805423"/>
    <w:rsid w:val="008068A5"/>
    <w:rsid w:val="00812A9D"/>
    <w:rsid w:val="00820417"/>
    <w:rsid w:val="00826B34"/>
    <w:rsid w:val="008319BC"/>
    <w:rsid w:val="008609CA"/>
    <w:rsid w:val="008726B5"/>
    <w:rsid w:val="00876FBB"/>
    <w:rsid w:val="008B6133"/>
    <w:rsid w:val="008C0258"/>
    <w:rsid w:val="008C3808"/>
    <w:rsid w:val="008C56CE"/>
    <w:rsid w:val="008E1382"/>
    <w:rsid w:val="00927296"/>
    <w:rsid w:val="00953CCB"/>
    <w:rsid w:val="00961992"/>
    <w:rsid w:val="00963A28"/>
    <w:rsid w:val="009647D0"/>
    <w:rsid w:val="00981656"/>
    <w:rsid w:val="009846AD"/>
    <w:rsid w:val="009902AC"/>
    <w:rsid w:val="00992864"/>
    <w:rsid w:val="009B7434"/>
    <w:rsid w:val="009C09D3"/>
    <w:rsid w:val="009C2C6F"/>
    <w:rsid w:val="009D0AF7"/>
    <w:rsid w:val="009D393D"/>
    <w:rsid w:val="009D39EE"/>
    <w:rsid w:val="009D3A94"/>
    <w:rsid w:val="009D64AA"/>
    <w:rsid w:val="009D64C0"/>
    <w:rsid w:val="009E208F"/>
    <w:rsid w:val="00A114B5"/>
    <w:rsid w:val="00A524C9"/>
    <w:rsid w:val="00A53C7A"/>
    <w:rsid w:val="00A54961"/>
    <w:rsid w:val="00A7049F"/>
    <w:rsid w:val="00A71636"/>
    <w:rsid w:val="00A7602C"/>
    <w:rsid w:val="00A86EED"/>
    <w:rsid w:val="00AA5A12"/>
    <w:rsid w:val="00AB2B9C"/>
    <w:rsid w:val="00AC3CC6"/>
    <w:rsid w:val="00AF7884"/>
    <w:rsid w:val="00B06B6A"/>
    <w:rsid w:val="00B444BB"/>
    <w:rsid w:val="00B6057D"/>
    <w:rsid w:val="00B66B5C"/>
    <w:rsid w:val="00BB5C4B"/>
    <w:rsid w:val="00BB79D3"/>
    <w:rsid w:val="00BC69DE"/>
    <w:rsid w:val="00BD3182"/>
    <w:rsid w:val="00BF7DB4"/>
    <w:rsid w:val="00C04CAD"/>
    <w:rsid w:val="00C068CD"/>
    <w:rsid w:val="00C235A2"/>
    <w:rsid w:val="00C24ABC"/>
    <w:rsid w:val="00C259B7"/>
    <w:rsid w:val="00C30C3D"/>
    <w:rsid w:val="00C54885"/>
    <w:rsid w:val="00C5794D"/>
    <w:rsid w:val="00C67E1F"/>
    <w:rsid w:val="00C7319C"/>
    <w:rsid w:val="00CA04FF"/>
    <w:rsid w:val="00CA4544"/>
    <w:rsid w:val="00CB7A88"/>
    <w:rsid w:val="00CD205C"/>
    <w:rsid w:val="00CD3F63"/>
    <w:rsid w:val="00CE1BC7"/>
    <w:rsid w:val="00CE506D"/>
    <w:rsid w:val="00D07CB3"/>
    <w:rsid w:val="00D17C47"/>
    <w:rsid w:val="00D36577"/>
    <w:rsid w:val="00D5137D"/>
    <w:rsid w:val="00D545BE"/>
    <w:rsid w:val="00D57F76"/>
    <w:rsid w:val="00D942D9"/>
    <w:rsid w:val="00DC5600"/>
    <w:rsid w:val="00DD32D8"/>
    <w:rsid w:val="00DE303D"/>
    <w:rsid w:val="00DF25D5"/>
    <w:rsid w:val="00DF3AAC"/>
    <w:rsid w:val="00E020C0"/>
    <w:rsid w:val="00E44098"/>
    <w:rsid w:val="00E44E8F"/>
    <w:rsid w:val="00E62984"/>
    <w:rsid w:val="00E64365"/>
    <w:rsid w:val="00E65084"/>
    <w:rsid w:val="00E86986"/>
    <w:rsid w:val="00E95DBB"/>
    <w:rsid w:val="00EC3285"/>
    <w:rsid w:val="00EC78E7"/>
    <w:rsid w:val="00EC7BEF"/>
    <w:rsid w:val="00F07B5C"/>
    <w:rsid w:val="00F426B9"/>
    <w:rsid w:val="00F83478"/>
    <w:rsid w:val="00F91821"/>
    <w:rsid w:val="00F966B1"/>
    <w:rsid w:val="00FA540C"/>
    <w:rsid w:val="00FC5329"/>
    <w:rsid w:val="00FC7B82"/>
    <w:rsid w:val="00FD1F45"/>
    <w:rsid w:val="00FD3FEA"/>
    <w:rsid w:val="00FD4F58"/>
    <w:rsid w:val="00FE2FF7"/>
    <w:rsid w:val="00FE437B"/>
    <w:rsid w:val="249064A5"/>
    <w:rsid w:val="2A68146C"/>
    <w:rsid w:val="4C9D2752"/>
    <w:rsid w:val="54015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jc w:val="both"/>
    </w:pPr>
    <w:rPr>
      <w:rFonts w:ascii="Arial" w:hAnsi="Arial" w:eastAsiaTheme="minorHAnsi" w:cstheme="minorBidi"/>
      <w:sz w:val="24"/>
      <w:szCs w:val="22"/>
      <w:lang w:val="bs-Latn-BA" w:eastAsia="en-US" w:bidi="ar-SA"/>
    </w:rPr>
  </w:style>
  <w:style w:type="paragraph" w:styleId="2">
    <w:name w:val="heading 1"/>
    <w:basedOn w:val="1"/>
    <w:next w:val="1"/>
    <w:link w:val="43"/>
    <w:qFormat/>
    <w:uiPriority w:val="9"/>
    <w:pPr>
      <w:keepNext/>
      <w:keepLines/>
      <w:numPr>
        <w:ilvl w:val="0"/>
        <w:numId w:val="1"/>
      </w:numPr>
      <w:outlineLvl w:val="0"/>
    </w:pPr>
    <w:rPr>
      <w:rFonts w:eastAsiaTheme="majorEastAsia" w:cstheme="majorBidi"/>
      <w:b/>
      <w:szCs w:val="32"/>
    </w:rPr>
  </w:style>
  <w:style w:type="paragraph" w:styleId="3">
    <w:name w:val="heading 2"/>
    <w:basedOn w:val="1"/>
    <w:next w:val="1"/>
    <w:link w:val="44"/>
    <w:unhideWhenUsed/>
    <w:qFormat/>
    <w:uiPriority w:val="9"/>
    <w:pPr>
      <w:keepNext/>
      <w:keepLines/>
      <w:numPr>
        <w:ilvl w:val="1"/>
        <w:numId w:val="1"/>
      </w:numPr>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5"/>
    <w:unhideWhenUsed/>
    <w:qFormat/>
    <w:uiPriority w:val="9"/>
    <w:pPr>
      <w:keepNext/>
      <w:keepLines/>
      <w:numPr>
        <w:ilvl w:val="2"/>
        <w:numId w:val="1"/>
      </w:numPr>
      <w:spacing w:before="40"/>
      <w:outlineLvl w:val="2"/>
    </w:pPr>
    <w:rPr>
      <w:rFonts w:asciiTheme="majorHAnsi" w:hAnsiTheme="majorHAnsi" w:eastAsiaTheme="majorEastAsia" w:cstheme="majorBidi"/>
      <w:color w:val="203864" w:themeColor="accent1" w:themeShade="80"/>
      <w:szCs w:val="24"/>
    </w:rPr>
  </w:style>
  <w:style w:type="paragraph" w:styleId="5">
    <w:name w:val="heading 4"/>
    <w:basedOn w:val="1"/>
    <w:next w:val="1"/>
    <w:link w:val="46"/>
    <w:unhideWhenUsed/>
    <w:qFormat/>
    <w:uiPriority w:val="9"/>
    <w:pPr>
      <w:keepNext/>
      <w:keepLines/>
      <w:numPr>
        <w:ilvl w:val="3"/>
        <w:numId w:val="1"/>
      </w:numPr>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47"/>
    <w:unhideWhenUsed/>
    <w:qFormat/>
    <w:uiPriority w:val="9"/>
    <w:pPr>
      <w:keepNext/>
      <w:keepLines/>
      <w:numPr>
        <w:ilvl w:val="4"/>
        <w:numId w:val="1"/>
      </w:numPr>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48"/>
    <w:unhideWhenUsed/>
    <w:qFormat/>
    <w:uiPriority w:val="9"/>
    <w:pPr>
      <w:keepNext/>
      <w:keepLines/>
      <w:numPr>
        <w:ilvl w:val="5"/>
        <w:numId w:val="1"/>
      </w:numPr>
      <w:spacing w:before="40"/>
      <w:outlineLvl w:val="5"/>
    </w:pPr>
    <w:rPr>
      <w:rFonts w:asciiTheme="majorHAnsi" w:hAnsiTheme="majorHAnsi" w:eastAsiaTheme="majorEastAsia" w:cstheme="majorBidi"/>
      <w:color w:val="203864" w:themeColor="accent1" w:themeShade="80"/>
    </w:rPr>
  </w:style>
  <w:style w:type="paragraph" w:styleId="8">
    <w:name w:val="heading 7"/>
    <w:basedOn w:val="1"/>
    <w:next w:val="1"/>
    <w:link w:val="49"/>
    <w:unhideWhenUsed/>
    <w:qFormat/>
    <w:uiPriority w:val="9"/>
    <w:pPr>
      <w:keepNext/>
      <w:keepLines/>
      <w:numPr>
        <w:ilvl w:val="6"/>
        <w:numId w:val="1"/>
      </w:numPr>
      <w:spacing w:before="40"/>
      <w:outlineLvl w:val="6"/>
    </w:pPr>
    <w:rPr>
      <w:rFonts w:asciiTheme="majorHAnsi" w:hAnsiTheme="majorHAnsi" w:eastAsiaTheme="majorEastAsia" w:cstheme="majorBidi"/>
      <w:i/>
      <w:iCs/>
      <w:color w:val="203864" w:themeColor="accent1" w:themeShade="80"/>
    </w:rPr>
  </w:style>
  <w:style w:type="paragraph" w:styleId="9">
    <w:name w:val="heading 8"/>
    <w:basedOn w:val="1"/>
    <w:next w:val="1"/>
    <w:link w:val="50"/>
    <w:unhideWhenUsed/>
    <w:qFormat/>
    <w:uiPriority w:val="9"/>
    <w:pPr>
      <w:keepNext/>
      <w:keepLines/>
      <w:numPr>
        <w:ilvl w:val="7"/>
        <w:numId w:val="1"/>
      </w:numPr>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1"/>
    <w:unhideWhenUsed/>
    <w:qFormat/>
    <w:uiPriority w:val="9"/>
    <w:pPr>
      <w:keepNext/>
      <w:keepLines/>
      <w:numPr>
        <w:ilvl w:val="8"/>
        <w:numId w:val="1"/>
      </w:numPr>
      <w:spacing w:before="4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3"/>
    <w:semiHidden/>
    <w:unhideWhenUsed/>
    <w:qFormat/>
    <w:uiPriority w:val="99"/>
    <w:pPr>
      <w:spacing w:line="240" w:lineRule="auto"/>
    </w:pPr>
    <w:rPr>
      <w:rFonts w:ascii="Segoe UI" w:hAnsi="Segoe UI" w:cs="Segoe UI"/>
      <w:sz w:val="18"/>
      <w:szCs w:val="18"/>
    </w:rPr>
  </w:style>
  <w:style w:type="paragraph" w:styleId="14">
    <w:name w:val="Body Text"/>
    <w:basedOn w:val="1"/>
    <w:link w:val="63"/>
    <w:qFormat/>
    <w:uiPriority w:val="1"/>
    <w:pPr>
      <w:widowControl w:val="0"/>
      <w:autoSpaceDE w:val="0"/>
      <w:autoSpaceDN w:val="0"/>
      <w:spacing w:line="240" w:lineRule="auto"/>
      <w:jc w:val="left"/>
    </w:pPr>
    <w:rPr>
      <w:rFonts w:ascii="Times New Roman" w:hAnsi="Times New Roman" w:eastAsia="Times New Roman" w:cs="Times New Roman"/>
      <w:szCs w:val="24"/>
      <w:lang w:val="en-US"/>
    </w:rPr>
  </w:style>
  <w:style w:type="character" w:styleId="15">
    <w:name w:val="annotation reference"/>
    <w:unhideWhenUsed/>
    <w:qFormat/>
    <w:uiPriority w:val="99"/>
    <w:rPr>
      <w:sz w:val="16"/>
      <w:szCs w:val="16"/>
    </w:rPr>
  </w:style>
  <w:style w:type="paragraph" w:styleId="16">
    <w:name w:val="annotation text"/>
    <w:basedOn w:val="1"/>
    <w:link w:val="56"/>
    <w:unhideWhenUsed/>
    <w:qFormat/>
    <w:uiPriority w:val="99"/>
    <w:pPr>
      <w:spacing w:after="200" w:line="240" w:lineRule="auto"/>
      <w:jc w:val="left"/>
    </w:pPr>
    <w:rPr>
      <w:rFonts w:ascii="Calibri" w:hAnsi="Calibri" w:eastAsia="Calibri" w:cs="Times New Roman"/>
      <w:sz w:val="20"/>
      <w:szCs w:val="20"/>
      <w:lang w:val="hr-BA"/>
    </w:rPr>
  </w:style>
  <w:style w:type="paragraph" w:styleId="17">
    <w:name w:val="annotation subject"/>
    <w:basedOn w:val="16"/>
    <w:next w:val="16"/>
    <w:link w:val="57"/>
    <w:semiHidden/>
    <w:unhideWhenUsed/>
    <w:qFormat/>
    <w:uiPriority w:val="99"/>
    <w:rPr>
      <w:b/>
      <w:bCs/>
    </w:rPr>
  </w:style>
  <w:style w:type="character" w:styleId="18">
    <w:name w:val="Emphasis"/>
    <w:qFormat/>
    <w:uiPriority w:val="20"/>
    <w:rPr>
      <w:i/>
      <w:iCs/>
    </w:rPr>
  </w:style>
  <w:style w:type="character" w:styleId="19">
    <w:name w:val="FollowedHyperlink"/>
    <w:semiHidden/>
    <w:unhideWhenUsed/>
    <w:qFormat/>
    <w:uiPriority w:val="99"/>
    <w:rPr>
      <w:color w:val="800080"/>
      <w:u w:val="single"/>
    </w:rPr>
  </w:style>
  <w:style w:type="paragraph" w:styleId="20">
    <w:name w:val="footer"/>
    <w:basedOn w:val="1"/>
    <w:link w:val="42"/>
    <w:unhideWhenUsed/>
    <w:qFormat/>
    <w:uiPriority w:val="99"/>
    <w:pPr>
      <w:tabs>
        <w:tab w:val="center" w:pos="4513"/>
        <w:tab w:val="right" w:pos="9026"/>
      </w:tabs>
      <w:spacing w:line="240" w:lineRule="auto"/>
    </w:pPr>
  </w:style>
  <w:style w:type="character" w:styleId="21">
    <w:name w:val="footnote reference"/>
    <w:unhideWhenUsed/>
    <w:qFormat/>
    <w:uiPriority w:val="99"/>
    <w:rPr>
      <w:vertAlign w:val="superscript"/>
    </w:rPr>
  </w:style>
  <w:style w:type="paragraph" w:styleId="22">
    <w:name w:val="footnote text"/>
    <w:basedOn w:val="1"/>
    <w:link w:val="55"/>
    <w:semiHidden/>
    <w:unhideWhenUsed/>
    <w:qFormat/>
    <w:uiPriority w:val="99"/>
    <w:pPr>
      <w:spacing w:line="240" w:lineRule="auto"/>
      <w:jc w:val="left"/>
    </w:pPr>
    <w:rPr>
      <w:rFonts w:ascii="Calibri" w:hAnsi="Calibri" w:eastAsia="Calibri" w:cs="Times New Roman"/>
      <w:sz w:val="20"/>
      <w:szCs w:val="20"/>
      <w:lang w:val="hr-BA"/>
    </w:rPr>
  </w:style>
  <w:style w:type="paragraph" w:styleId="23">
    <w:name w:val="header"/>
    <w:basedOn w:val="1"/>
    <w:link w:val="41"/>
    <w:unhideWhenUsed/>
    <w:qFormat/>
    <w:uiPriority w:val="99"/>
    <w:pPr>
      <w:tabs>
        <w:tab w:val="center" w:pos="4513"/>
        <w:tab w:val="right" w:pos="9026"/>
      </w:tabs>
      <w:spacing w:line="240" w:lineRule="auto"/>
    </w:pPr>
  </w:style>
  <w:style w:type="character" w:styleId="24">
    <w:name w:val="Hyperlink"/>
    <w:basedOn w:val="11"/>
    <w:unhideWhenUsed/>
    <w:qFormat/>
    <w:uiPriority w:val="99"/>
    <w:rPr>
      <w:color w:val="0563C1" w:themeColor="hyperlink"/>
      <w:u w:val="single"/>
      <w14:textFill>
        <w14:solidFill>
          <w14:schemeClr w14:val="hlink"/>
        </w14:solidFill>
      </w14:textFill>
    </w:rPr>
  </w:style>
  <w:style w:type="paragraph" w:styleId="25">
    <w:name w:val="Normal (Web)"/>
    <w:basedOn w:val="1"/>
    <w:semiHidden/>
    <w:unhideWhenUsed/>
    <w:qFormat/>
    <w:uiPriority w:val="99"/>
    <w:pPr>
      <w:spacing w:after="200" w:line="276" w:lineRule="auto"/>
      <w:jc w:val="left"/>
    </w:pPr>
    <w:rPr>
      <w:rFonts w:ascii="Times New Roman" w:hAnsi="Times New Roman" w:eastAsia="Calibri" w:cs="Times New Roman"/>
      <w:szCs w:val="24"/>
      <w:lang w:val="hr-BA"/>
    </w:rPr>
  </w:style>
  <w:style w:type="character" w:styleId="26">
    <w:name w:val="Strong"/>
    <w:qFormat/>
    <w:uiPriority w:val="22"/>
    <w:rPr>
      <w:b/>
      <w:bCs/>
    </w:rPr>
  </w:style>
  <w:style w:type="table" w:styleId="27">
    <w:name w:val="Table Grid"/>
    <w:basedOn w:val="12"/>
    <w:qFormat/>
    <w:uiPriority w:val="5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28">
    <w:name w:val="toc 1"/>
    <w:basedOn w:val="1"/>
    <w:next w:val="1"/>
    <w:unhideWhenUsed/>
    <w:qFormat/>
    <w:uiPriority w:val="39"/>
    <w:pPr>
      <w:tabs>
        <w:tab w:val="left" w:pos="440"/>
        <w:tab w:val="right" w:leader="dot" w:pos="9016"/>
      </w:tabs>
      <w:spacing w:after="100"/>
    </w:pPr>
  </w:style>
  <w:style w:type="paragraph" w:styleId="29">
    <w:name w:val="toc 2"/>
    <w:basedOn w:val="1"/>
    <w:next w:val="1"/>
    <w:unhideWhenUsed/>
    <w:qFormat/>
    <w:uiPriority w:val="39"/>
    <w:pPr>
      <w:spacing w:after="100"/>
      <w:ind w:left="220"/>
      <w:jc w:val="left"/>
    </w:pPr>
    <w:rPr>
      <w:rFonts w:cs="Times New Roman" w:asciiTheme="minorHAnsi" w:hAnsiTheme="minorHAnsi" w:eastAsiaTheme="minorEastAsia"/>
      <w:sz w:val="22"/>
      <w:lang w:val="en-US"/>
    </w:rPr>
  </w:style>
  <w:style w:type="paragraph" w:styleId="30">
    <w:name w:val="toc 3"/>
    <w:basedOn w:val="1"/>
    <w:next w:val="1"/>
    <w:unhideWhenUsed/>
    <w:qFormat/>
    <w:uiPriority w:val="39"/>
    <w:pPr>
      <w:spacing w:after="100"/>
      <w:ind w:left="440"/>
      <w:jc w:val="left"/>
    </w:pPr>
    <w:rPr>
      <w:rFonts w:cs="Times New Roman" w:asciiTheme="minorHAnsi" w:hAnsiTheme="minorHAnsi" w:eastAsiaTheme="minorEastAsia"/>
      <w:sz w:val="22"/>
      <w:lang w:val="en-US"/>
    </w:rPr>
  </w:style>
  <w:style w:type="paragraph" w:styleId="31">
    <w:name w:val="toc 4"/>
    <w:basedOn w:val="1"/>
    <w:next w:val="1"/>
    <w:unhideWhenUsed/>
    <w:qFormat/>
    <w:uiPriority w:val="39"/>
    <w:pPr>
      <w:spacing w:line="276" w:lineRule="auto"/>
      <w:ind w:left="660"/>
      <w:jc w:val="left"/>
    </w:pPr>
    <w:rPr>
      <w:rFonts w:ascii="Calibri" w:hAnsi="Calibri" w:eastAsia="Calibri" w:cs="Times New Roman"/>
      <w:sz w:val="20"/>
      <w:szCs w:val="20"/>
      <w:lang w:val="hr-BA"/>
    </w:rPr>
  </w:style>
  <w:style w:type="paragraph" w:styleId="32">
    <w:name w:val="toc 5"/>
    <w:basedOn w:val="1"/>
    <w:next w:val="1"/>
    <w:unhideWhenUsed/>
    <w:qFormat/>
    <w:uiPriority w:val="39"/>
    <w:pPr>
      <w:spacing w:line="276" w:lineRule="auto"/>
      <w:ind w:left="880"/>
      <w:jc w:val="left"/>
    </w:pPr>
    <w:rPr>
      <w:rFonts w:ascii="Calibri" w:hAnsi="Calibri" w:eastAsia="Calibri" w:cs="Times New Roman"/>
      <w:sz w:val="20"/>
      <w:szCs w:val="20"/>
      <w:lang w:val="hr-BA"/>
    </w:rPr>
  </w:style>
  <w:style w:type="paragraph" w:styleId="33">
    <w:name w:val="toc 6"/>
    <w:basedOn w:val="1"/>
    <w:next w:val="1"/>
    <w:unhideWhenUsed/>
    <w:qFormat/>
    <w:uiPriority w:val="39"/>
    <w:pPr>
      <w:spacing w:line="276" w:lineRule="auto"/>
      <w:ind w:left="1100"/>
      <w:jc w:val="left"/>
    </w:pPr>
    <w:rPr>
      <w:rFonts w:ascii="Calibri" w:hAnsi="Calibri" w:eastAsia="Calibri" w:cs="Times New Roman"/>
      <w:sz w:val="20"/>
      <w:szCs w:val="20"/>
      <w:lang w:val="hr-BA"/>
    </w:rPr>
  </w:style>
  <w:style w:type="paragraph" w:styleId="34">
    <w:name w:val="toc 7"/>
    <w:basedOn w:val="1"/>
    <w:next w:val="1"/>
    <w:unhideWhenUsed/>
    <w:qFormat/>
    <w:uiPriority w:val="39"/>
    <w:pPr>
      <w:spacing w:line="276" w:lineRule="auto"/>
      <w:ind w:left="1320"/>
      <w:jc w:val="left"/>
    </w:pPr>
    <w:rPr>
      <w:rFonts w:ascii="Calibri" w:hAnsi="Calibri" w:eastAsia="Calibri" w:cs="Times New Roman"/>
      <w:sz w:val="20"/>
      <w:szCs w:val="20"/>
      <w:lang w:val="hr-BA"/>
    </w:rPr>
  </w:style>
  <w:style w:type="paragraph" w:styleId="35">
    <w:name w:val="toc 8"/>
    <w:basedOn w:val="1"/>
    <w:next w:val="1"/>
    <w:unhideWhenUsed/>
    <w:qFormat/>
    <w:uiPriority w:val="39"/>
    <w:pPr>
      <w:spacing w:line="276" w:lineRule="auto"/>
      <w:ind w:left="1540"/>
      <w:jc w:val="left"/>
    </w:pPr>
    <w:rPr>
      <w:rFonts w:ascii="Calibri" w:hAnsi="Calibri" w:eastAsia="Calibri" w:cs="Times New Roman"/>
      <w:sz w:val="20"/>
      <w:szCs w:val="20"/>
      <w:lang w:val="hr-BA"/>
    </w:rPr>
  </w:style>
  <w:style w:type="paragraph" w:styleId="36">
    <w:name w:val="toc 9"/>
    <w:basedOn w:val="1"/>
    <w:next w:val="1"/>
    <w:unhideWhenUsed/>
    <w:qFormat/>
    <w:uiPriority w:val="39"/>
    <w:pPr>
      <w:spacing w:line="276" w:lineRule="auto"/>
      <w:ind w:left="1760"/>
      <w:jc w:val="left"/>
    </w:pPr>
    <w:rPr>
      <w:rFonts w:ascii="Calibri" w:hAnsi="Calibri" w:eastAsia="Calibri" w:cs="Times New Roman"/>
      <w:sz w:val="20"/>
      <w:szCs w:val="20"/>
      <w:lang w:val="hr-BA"/>
    </w:rPr>
  </w:style>
  <w:style w:type="table" w:styleId="37">
    <w:name w:val="Medium Grid 3 Accent 6"/>
    <w:basedOn w:val="12"/>
    <w:qFormat/>
    <w:uiPriority w:val="69"/>
    <w:pPr>
      <w:spacing w:after="0" w:line="240" w:lineRule="auto"/>
    </w:pPr>
    <w:rPr>
      <w:rFonts w:ascii="Calibri" w:hAnsi="Calibri" w:eastAsia="Calibri" w:cs="Times New Roman"/>
      <w:lang w:val="en-US"/>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paragraph" w:customStyle="1" w:styleId="3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styleId="3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40">
    <w:name w:val="List Paragraph"/>
    <w:basedOn w:val="1"/>
    <w:link w:val="54"/>
    <w:qFormat/>
    <w:uiPriority w:val="34"/>
    <w:pPr>
      <w:spacing w:after="200" w:line="276" w:lineRule="auto"/>
      <w:ind w:left="720"/>
      <w:contextualSpacing/>
    </w:pPr>
    <w:rPr>
      <w:lang w:val="en-US"/>
    </w:rPr>
  </w:style>
  <w:style w:type="character" w:customStyle="1" w:styleId="41">
    <w:name w:val="Header Char"/>
    <w:basedOn w:val="11"/>
    <w:link w:val="23"/>
    <w:qFormat/>
    <w:uiPriority w:val="99"/>
  </w:style>
  <w:style w:type="character" w:customStyle="1" w:styleId="42">
    <w:name w:val="Footer Char"/>
    <w:basedOn w:val="11"/>
    <w:link w:val="20"/>
    <w:qFormat/>
    <w:uiPriority w:val="99"/>
  </w:style>
  <w:style w:type="character" w:customStyle="1" w:styleId="43">
    <w:name w:val="Heading 1 Char"/>
    <w:basedOn w:val="11"/>
    <w:link w:val="2"/>
    <w:qFormat/>
    <w:uiPriority w:val="9"/>
    <w:rPr>
      <w:rFonts w:ascii="Arial" w:hAnsi="Arial" w:eastAsiaTheme="majorEastAsia" w:cstheme="majorBidi"/>
      <w:b/>
      <w:sz w:val="24"/>
      <w:szCs w:val="32"/>
    </w:rPr>
  </w:style>
  <w:style w:type="character" w:customStyle="1" w:styleId="44">
    <w:name w:val="Heading 2 Char"/>
    <w:basedOn w:val="11"/>
    <w:link w:val="3"/>
    <w:qFormat/>
    <w:uiPriority w:val="9"/>
    <w:rPr>
      <w:rFonts w:asciiTheme="majorHAnsi" w:hAnsiTheme="majorHAnsi" w:eastAsiaTheme="majorEastAsia" w:cstheme="majorBidi"/>
      <w:color w:val="2F5597" w:themeColor="accent1" w:themeShade="BF"/>
      <w:sz w:val="26"/>
      <w:szCs w:val="26"/>
    </w:rPr>
  </w:style>
  <w:style w:type="character" w:customStyle="1" w:styleId="45">
    <w:name w:val="Heading 3 Char"/>
    <w:basedOn w:val="11"/>
    <w:link w:val="4"/>
    <w:qFormat/>
    <w:uiPriority w:val="9"/>
    <w:rPr>
      <w:rFonts w:asciiTheme="majorHAnsi" w:hAnsiTheme="majorHAnsi" w:eastAsiaTheme="majorEastAsia" w:cstheme="majorBidi"/>
      <w:color w:val="203864" w:themeColor="accent1" w:themeShade="80"/>
      <w:sz w:val="24"/>
      <w:szCs w:val="24"/>
    </w:rPr>
  </w:style>
  <w:style w:type="character" w:customStyle="1" w:styleId="46">
    <w:name w:val="Heading 4 Char"/>
    <w:basedOn w:val="11"/>
    <w:link w:val="5"/>
    <w:qFormat/>
    <w:uiPriority w:val="9"/>
    <w:rPr>
      <w:rFonts w:asciiTheme="majorHAnsi" w:hAnsiTheme="majorHAnsi" w:eastAsiaTheme="majorEastAsia" w:cstheme="majorBidi"/>
      <w:i/>
      <w:iCs/>
      <w:color w:val="2F5597" w:themeColor="accent1" w:themeShade="BF"/>
      <w:sz w:val="24"/>
    </w:rPr>
  </w:style>
  <w:style w:type="character" w:customStyle="1" w:styleId="47">
    <w:name w:val="Heading 5 Char"/>
    <w:basedOn w:val="11"/>
    <w:link w:val="6"/>
    <w:qFormat/>
    <w:uiPriority w:val="9"/>
    <w:rPr>
      <w:rFonts w:asciiTheme="majorHAnsi" w:hAnsiTheme="majorHAnsi" w:eastAsiaTheme="majorEastAsia" w:cstheme="majorBidi"/>
      <w:color w:val="2F5597" w:themeColor="accent1" w:themeShade="BF"/>
      <w:sz w:val="24"/>
    </w:rPr>
  </w:style>
  <w:style w:type="character" w:customStyle="1" w:styleId="48">
    <w:name w:val="Heading 6 Char"/>
    <w:basedOn w:val="11"/>
    <w:link w:val="7"/>
    <w:qFormat/>
    <w:uiPriority w:val="9"/>
    <w:rPr>
      <w:rFonts w:asciiTheme="majorHAnsi" w:hAnsiTheme="majorHAnsi" w:eastAsiaTheme="majorEastAsia" w:cstheme="majorBidi"/>
      <w:color w:val="203864" w:themeColor="accent1" w:themeShade="80"/>
      <w:sz w:val="24"/>
    </w:rPr>
  </w:style>
  <w:style w:type="character" w:customStyle="1" w:styleId="49">
    <w:name w:val="Heading 7 Char"/>
    <w:basedOn w:val="11"/>
    <w:link w:val="8"/>
    <w:qFormat/>
    <w:uiPriority w:val="9"/>
    <w:rPr>
      <w:rFonts w:asciiTheme="majorHAnsi" w:hAnsiTheme="majorHAnsi" w:eastAsiaTheme="majorEastAsia" w:cstheme="majorBidi"/>
      <w:i/>
      <w:iCs/>
      <w:color w:val="203864" w:themeColor="accent1" w:themeShade="80"/>
      <w:sz w:val="24"/>
    </w:rPr>
  </w:style>
  <w:style w:type="character" w:customStyle="1" w:styleId="50">
    <w:name w:val="Heading 8 Char"/>
    <w:basedOn w:val="11"/>
    <w:link w:val="9"/>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1">
    <w:name w:val="Heading 9 Char"/>
    <w:basedOn w:val="11"/>
    <w:link w:val="10"/>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52">
    <w:name w:val="TOC Heading"/>
    <w:basedOn w:val="2"/>
    <w:next w:val="1"/>
    <w:unhideWhenUsed/>
    <w:qFormat/>
    <w:uiPriority w:val="39"/>
    <w:pPr>
      <w:numPr>
        <w:numId w:val="0"/>
      </w:numPr>
      <w:spacing w:before="240"/>
      <w:outlineLvl w:val="9"/>
    </w:pPr>
    <w:rPr>
      <w:rFonts w:asciiTheme="majorHAnsi" w:hAnsiTheme="majorHAnsi"/>
      <w:b w:val="0"/>
      <w:color w:val="2F5597" w:themeColor="accent1" w:themeShade="BF"/>
      <w:sz w:val="32"/>
      <w:lang w:val="en-US"/>
    </w:rPr>
  </w:style>
  <w:style w:type="character" w:customStyle="1" w:styleId="53">
    <w:name w:val="Balloon Text Char"/>
    <w:basedOn w:val="11"/>
    <w:link w:val="13"/>
    <w:semiHidden/>
    <w:qFormat/>
    <w:uiPriority w:val="99"/>
    <w:rPr>
      <w:rFonts w:ascii="Segoe UI" w:hAnsi="Segoe UI" w:cs="Segoe UI"/>
      <w:sz w:val="18"/>
      <w:szCs w:val="18"/>
    </w:rPr>
  </w:style>
  <w:style w:type="character" w:customStyle="1" w:styleId="54">
    <w:name w:val="List Paragraph Char"/>
    <w:link w:val="40"/>
    <w:qFormat/>
    <w:locked/>
    <w:uiPriority w:val="34"/>
    <w:rPr>
      <w:rFonts w:ascii="Arial" w:hAnsi="Arial"/>
      <w:sz w:val="24"/>
      <w:lang w:val="en-US"/>
    </w:rPr>
  </w:style>
  <w:style w:type="character" w:customStyle="1" w:styleId="55">
    <w:name w:val="Footnote Text Char"/>
    <w:basedOn w:val="11"/>
    <w:link w:val="22"/>
    <w:semiHidden/>
    <w:qFormat/>
    <w:uiPriority w:val="99"/>
    <w:rPr>
      <w:rFonts w:ascii="Calibri" w:hAnsi="Calibri" w:eastAsia="Calibri" w:cs="Times New Roman"/>
      <w:sz w:val="20"/>
      <w:szCs w:val="20"/>
      <w:lang w:val="hr-BA"/>
    </w:rPr>
  </w:style>
  <w:style w:type="character" w:customStyle="1" w:styleId="56">
    <w:name w:val="Comment Text Char"/>
    <w:basedOn w:val="11"/>
    <w:link w:val="16"/>
    <w:qFormat/>
    <w:uiPriority w:val="99"/>
    <w:rPr>
      <w:rFonts w:ascii="Calibri" w:hAnsi="Calibri" w:eastAsia="Calibri" w:cs="Times New Roman"/>
      <w:sz w:val="20"/>
      <w:szCs w:val="20"/>
      <w:lang w:val="hr-BA"/>
    </w:rPr>
  </w:style>
  <w:style w:type="character" w:customStyle="1" w:styleId="57">
    <w:name w:val="Comment Subject Char"/>
    <w:basedOn w:val="56"/>
    <w:link w:val="17"/>
    <w:semiHidden/>
    <w:qFormat/>
    <w:uiPriority w:val="99"/>
    <w:rPr>
      <w:rFonts w:ascii="Calibri" w:hAnsi="Calibri" w:eastAsia="Calibri" w:cs="Times New Roman"/>
      <w:b/>
      <w:bCs/>
      <w:sz w:val="20"/>
      <w:szCs w:val="20"/>
      <w:lang w:val="hr-BA"/>
    </w:rPr>
  </w:style>
  <w:style w:type="paragraph" w:customStyle="1" w:styleId="58">
    <w:name w:val="aktuelno"/>
    <w:basedOn w:val="1"/>
    <w:qFormat/>
    <w:uiPriority w:val="0"/>
    <w:pPr>
      <w:spacing w:before="100" w:beforeAutospacing="1" w:after="100" w:afterAutospacing="1" w:line="240" w:lineRule="auto"/>
      <w:jc w:val="left"/>
    </w:pPr>
    <w:rPr>
      <w:rFonts w:ascii="Times New Roman" w:hAnsi="Times New Roman" w:eastAsia="Times New Roman" w:cs="Times New Roman"/>
      <w:szCs w:val="24"/>
      <w:lang w:val="en-US"/>
    </w:rPr>
  </w:style>
  <w:style w:type="table" w:customStyle="1" w:styleId="59">
    <w:name w:val="Plain Table 11"/>
    <w:basedOn w:val="12"/>
    <w:uiPriority w:val="41"/>
    <w:pPr>
      <w:spacing w:after="0" w:line="240" w:lineRule="auto"/>
    </w:pPr>
    <w:rPr>
      <w:rFonts w:ascii="Calibri" w:hAnsi="Calibri" w:eastAsia="Calibri" w:cs="Times New Roman"/>
      <w:sz w:val="20"/>
      <w:szCs w:val="20"/>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60">
    <w:name w:val="Body text_"/>
    <w:link w:val="61"/>
    <w:uiPriority w:val="0"/>
    <w:rPr>
      <w:sz w:val="21"/>
      <w:szCs w:val="21"/>
      <w:shd w:val="clear" w:color="auto" w:fill="FFFFFF"/>
    </w:rPr>
  </w:style>
  <w:style w:type="paragraph" w:customStyle="1" w:styleId="61">
    <w:name w:val="Body text1"/>
    <w:basedOn w:val="1"/>
    <w:link w:val="60"/>
    <w:qFormat/>
    <w:uiPriority w:val="0"/>
    <w:pPr>
      <w:widowControl w:val="0"/>
      <w:shd w:val="clear" w:color="auto" w:fill="FFFFFF"/>
      <w:spacing w:line="278" w:lineRule="exact"/>
      <w:ind w:hanging="340"/>
    </w:pPr>
    <w:rPr>
      <w:rFonts w:asciiTheme="minorHAnsi" w:hAnsiTheme="minorHAnsi"/>
      <w:sz w:val="21"/>
      <w:szCs w:val="21"/>
    </w:rPr>
  </w:style>
  <w:style w:type="paragraph" w:customStyle="1" w:styleId="62">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hr-HR" w:eastAsia="zh-CN" w:bidi="as-IN"/>
    </w:rPr>
  </w:style>
  <w:style w:type="character" w:customStyle="1" w:styleId="63">
    <w:name w:val="Body Text Char"/>
    <w:basedOn w:val="11"/>
    <w:link w:val="14"/>
    <w:uiPriority w:val="1"/>
    <w:rPr>
      <w:rFonts w:ascii="Times New Roman" w:hAnsi="Times New Roman" w:eastAsia="Times New Roman" w:cs="Times New Roman"/>
      <w:sz w:val="24"/>
      <w:szCs w:val="24"/>
      <w:lang w:val="en-US"/>
    </w:rPr>
  </w:style>
  <w:style w:type="paragraph" w:customStyle="1" w:styleId="64">
    <w:name w:val="Revision"/>
    <w:hidden/>
    <w:semiHidden/>
    <w:qFormat/>
    <w:uiPriority w:val="99"/>
    <w:pPr>
      <w:spacing w:after="0" w:line="240" w:lineRule="auto"/>
    </w:pPr>
    <w:rPr>
      <w:rFonts w:ascii="Calibri" w:hAnsi="Calibri" w:eastAsia="Calibri" w:cs="Times New Roman"/>
      <w:sz w:val="22"/>
      <w:szCs w:val="22"/>
      <w:lang w:val="hr-BA" w:eastAsia="en-US" w:bidi="ar-SA"/>
    </w:rPr>
  </w:style>
  <w:style w:type="paragraph" w:customStyle="1" w:styleId="65">
    <w:name w:val="Normal1"/>
    <w:basedOn w:val="1"/>
    <w:qFormat/>
    <w:uiPriority w:val="0"/>
    <w:pPr>
      <w:spacing w:before="100" w:beforeAutospacing="1" w:after="100" w:afterAutospacing="1" w:line="240" w:lineRule="auto"/>
      <w:jc w:val="left"/>
    </w:pPr>
    <w:rPr>
      <w:rFonts w:ascii="Times New Roman" w:hAnsi="Times New Roman" w:eastAsia="Times New Roman" w:cs="Times New Roman"/>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CA0E-1CAC-4539-81D3-864306221D2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11</Pages>
  <Words>2934</Words>
  <Characters>16727</Characters>
  <Lines>139</Lines>
  <Paragraphs>39</Paragraphs>
  <TotalTime>284</TotalTime>
  <ScaleCrop>false</ScaleCrop>
  <LinksUpToDate>false</LinksUpToDate>
  <CharactersWithSpaces>19622</CharactersWithSpaces>
  <Application>WPS Office_11.2.0.11246_F1E327BC-269C-435d-A152-05C5408002CA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2022-07-04T11:05:00Z</dcterms:created>
  <dc:creator>Korisnik</dc:creator>
  <cp:lastModifiedBy>Gigabyte</cp:lastModifiedBy>
  <cp:lastPrinted>2022-07-07T07:37:00Z</cp:lastPrinted>
  <dcterms:modified xsi:type="dcterms:W3CDTF">2022-08-03T11:06:43Z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1033-11.2.0.11246</vt:lpwstr>
  </property>
  <property fmtid="{D5CDD505-2E9C-101B-9397-08002B2CF9AE}" pid="3" name="ICV">
    <vt:lpwstr>CE5B3B93D64F4D61B1225B9C123D8241</vt:lpwstr>
  </property>
</Properties>
</file>