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left"/>
        <w:rPr>
          <w:rFonts w:ascii="Book Antiqua" w:hAnsi="Book Antiqua"/>
          <w:b/>
          <w:sz w:val="24"/>
          <w:szCs w:val="24"/>
        </w:rPr>
      </w:pPr>
      <w:r>
        <w:rPr>
          <w:rFonts w:ascii="Book Antiqua" w:hAnsi="Book Antiqua"/>
          <w:b/>
          <w:sz w:val="24"/>
          <w:szCs w:val="24"/>
        </w:rPr>
        <w:t>BOSNA I HERCEGOVINA</w:t>
      </w:r>
    </w:p>
    <w:p>
      <w:pPr>
        <w:jc w:val="left"/>
        <w:rPr>
          <w:rFonts w:ascii="Book Antiqua" w:hAnsi="Book Antiqua"/>
          <w:b/>
          <w:sz w:val="24"/>
          <w:szCs w:val="24"/>
        </w:rPr>
      </w:pPr>
      <w:r>
        <w:rPr>
          <w:rFonts w:ascii="Book Antiqua" w:hAnsi="Book Antiqua"/>
          <w:b/>
          <w:sz w:val="24"/>
          <w:szCs w:val="24"/>
        </w:rPr>
        <w:t>FEDERACIJA BOSNE I HERCEGOVINE</w:t>
      </w:r>
    </w:p>
    <w:p>
      <w:pPr>
        <w:jc w:val="left"/>
        <w:rPr>
          <w:rFonts w:ascii="Book Antiqua" w:hAnsi="Book Antiqua"/>
          <w:b/>
          <w:sz w:val="24"/>
          <w:szCs w:val="24"/>
        </w:rPr>
      </w:pPr>
      <w:r>
        <w:rPr>
          <w:rFonts w:ascii="Book Antiqua" w:hAnsi="Book Antiqua"/>
          <w:b/>
          <w:sz w:val="24"/>
          <w:szCs w:val="24"/>
        </w:rPr>
        <w:t>TUZLANSKI KANTON</w:t>
      </w:r>
    </w:p>
    <w:p>
      <w:pPr>
        <w:jc w:val="left"/>
        <w:rPr>
          <w:rFonts w:ascii="Book Antiqua" w:hAnsi="Book Antiqua"/>
          <w:b/>
          <w:sz w:val="24"/>
          <w:szCs w:val="24"/>
        </w:rPr>
      </w:pPr>
      <w:r>
        <w:rPr>
          <w:rFonts w:ascii="Book Antiqua" w:hAnsi="Book Antiqua"/>
          <w:b/>
          <w:sz w:val="24"/>
          <w:szCs w:val="24"/>
        </w:rPr>
        <w:t xml:space="preserve">JAVNA USTANOVA OSNOVNA ŠKOLA „ </w:t>
      </w:r>
      <w:r>
        <w:rPr>
          <w:rFonts w:hint="default" w:ascii="Book Antiqua" w:hAnsi="Book Antiqua"/>
          <w:b/>
          <w:sz w:val="24"/>
          <w:szCs w:val="24"/>
          <w:lang w:val="bs-Latn-BA"/>
        </w:rPr>
        <w:t>____________</w:t>
      </w:r>
      <w:r>
        <w:rPr>
          <w:rFonts w:ascii="Book Antiqua" w:hAnsi="Book Antiqua"/>
          <w:b/>
          <w:sz w:val="24"/>
          <w:szCs w:val="24"/>
        </w:rPr>
        <w:t>„</w:t>
      </w:r>
      <w:r>
        <w:rPr>
          <w:rFonts w:hint="default" w:ascii="Book Antiqua" w:hAnsi="Book Antiqua"/>
          <w:b/>
          <w:sz w:val="24"/>
          <w:szCs w:val="24"/>
          <w:lang w:val="bs-Latn-BA"/>
        </w:rPr>
        <w:t>____________</w:t>
      </w:r>
      <w:r>
        <w:rPr>
          <w:rFonts w:ascii="Book Antiqua" w:hAnsi="Book Antiqua"/>
          <w:b/>
          <w:sz w:val="24"/>
          <w:szCs w:val="24"/>
        </w:rPr>
        <w:t xml:space="preserve"> </w:t>
      </w:r>
    </w:p>
    <w:p>
      <w:pPr>
        <w:pStyle w:val="4"/>
        <w:numPr>
          <w:numId w:val="0"/>
        </w:numPr>
        <w:jc w:val="left"/>
        <w:rPr>
          <w:rFonts w:ascii="Book Antiqua" w:hAnsi="Book Antiqua"/>
          <w:b/>
          <w:sz w:val="24"/>
          <w:szCs w:val="24"/>
        </w:rPr>
      </w:pPr>
      <w:r>
        <w:rPr>
          <w:rFonts w:ascii="Book Antiqua" w:hAnsi="Book Antiqua"/>
          <w:b/>
          <w:sz w:val="24"/>
          <w:szCs w:val="24"/>
        </w:rPr>
        <w:t xml:space="preserve">ŠKOLSKI ODBOR </w:t>
      </w:r>
    </w:p>
    <w:p>
      <w:pPr>
        <w:pStyle w:val="4"/>
        <w:numPr>
          <w:ilvl w:val="0"/>
          <w:numId w:val="0"/>
        </w:numPr>
        <w:ind w:left="360" w:leftChars="0"/>
        <w:jc w:val="left"/>
        <w:rPr>
          <w:rFonts w:ascii="Book Antiqua" w:hAnsi="Book Antiqua"/>
          <w:b/>
          <w:sz w:val="24"/>
          <w:szCs w:val="24"/>
        </w:rPr>
      </w:pPr>
    </w:p>
    <w:p>
      <w:pPr>
        <w:rPr>
          <w:rFonts w:hint="default" w:ascii="Book Antiqua" w:hAnsi="Book Antiqua"/>
          <w:b/>
          <w:sz w:val="24"/>
          <w:szCs w:val="24"/>
          <w:lang w:val="bs-Latn-BA"/>
        </w:rPr>
      </w:pPr>
      <w:r>
        <w:rPr>
          <w:rFonts w:ascii="Book Antiqua" w:hAnsi="Book Antiqua"/>
          <w:b/>
          <w:sz w:val="24"/>
          <w:szCs w:val="24"/>
        </w:rPr>
        <w:t xml:space="preserve">Broj: </w:t>
      </w:r>
      <w:r>
        <w:rPr>
          <w:rFonts w:hint="default" w:ascii="Book Antiqua" w:hAnsi="Book Antiqua"/>
          <w:b/>
          <w:sz w:val="24"/>
          <w:szCs w:val="24"/>
          <w:lang w:val="bs-Latn-BA"/>
        </w:rPr>
        <w:t>_______</w:t>
      </w:r>
      <w:r>
        <w:rPr>
          <w:rFonts w:ascii="Book Antiqua" w:hAnsi="Book Antiqua"/>
          <w:b/>
          <w:sz w:val="24"/>
          <w:szCs w:val="24"/>
        </w:rPr>
        <w:t xml:space="preserve"> /21</w:t>
      </w:r>
      <w:r>
        <w:rPr>
          <w:rFonts w:hint="default" w:ascii="Book Antiqua" w:hAnsi="Book Antiqua"/>
          <w:b/>
          <w:sz w:val="24"/>
          <w:szCs w:val="24"/>
          <w:lang w:val="bs-Latn-BA"/>
        </w:rPr>
        <w:t>.</w:t>
      </w:r>
    </w:p>
    <w:p>
      <w:pPr>
        <w:rPr>
          <w:rFonts w:ascii="Book Antiqua" w:hAnsi="Book Antiqua"/>
          <w:b/>
          <w:sz w:val="24"/>
          <w:szCs w:val="24"/>
        </w:rPr>
      </w:pPr>
      <w:r>
        <w:rPr>
          <w:rFonts w:ascii="Book Antiqua" w:hAnsi="Book Antiqua"/>
          <w:b/>
          <w:sz w:val="24"/>
          <w:szCs w:val="24"/>
        </w:rPr>
        <w:t xml:space="preserve">Datum: </w:t>
      </w:r>
      <w:r>
        <w:rPr>
          <w:rFonts w:hint="default" w:ascii="Book Antiqua" w:hAnsi="Book Antiqua"/>
          <w:b/>
          <w:sz w:val="24"/>
          <w:szCs w:val="24"/>
          <w:lang w:val="bs-Latn-BA"/>
        </w:rPr>
        <w:t>_________</w:t>
      </w:r>
      <w:r>
        <w:rPr>
          <w:rFonts w:ascii="Book Antiqua" w:hAnsi="Book Antiqua"/>
          <w:b/>
          <w:sz w:val="24"/>
          <w:szCs w:val="24"/>
        </w:rPr>
        <w:t xml:space="preserve"> 05. 2021.</w:t>
      </w:r>
    </w:p>
    <w:p>
      <w:pPr>
        <w:rPr>
          <w:rFonts w:ascii="Book Antiqua" w:hAnsi="Book Antiqua"/>
          <w:sz w:val="24"/>
          <w:szCs w:val="24"/>
        </w:rPr>
      </w:pPr>
      <w:r>
        <w:rPr>
          <w:rFonts w:ascii="Book Antiqua" w:hAnsi="Book Antiqua"/>
          <w:sz w:val="24"/>
          <w:szCs w:val="24"/>
        </w:rPr>
        <w:t xml:space="preserve">Na osnovu člana 105 stav </w:t>
      </w:r>
      <w:r>
        <w:rPr>
          <w:rFonts w:hint="default" w:ascii="Book Antiqua" w:hAnsi="Book Antiqua"/>
          <w:sz w:val="24"/>
          <w:szCs w:val="24"/>
          <w:lang w:val="bs-Latn-BA"/>
        </w:rPr>
        <w:t>(</w:t>
      </w:r>
      <w:r>
        <w:rPr>
          <w:rFonts w:ascii="Book Antiqua" w:hAnsi="Book Antiqua"/>
          <w:sz w:val="24"/>
          <w:szCs w:val="24"/>
        </w:rPr>
        <w:t>1</w:t>
      </w:r>
      <w:r>
        <w:rPr>
          <w:rFonts w:hint="default" w:ascii="Book Antiqua" w:hAnsi="Book Antiqua"/>
          <w:sz w:val="24"/>
          <w:szCs w:val="24"/>
          <w:lang w:val="bs-Latn-BA"/>
        </w:rPr>
        <w:t>)</w:t>
      </w:r>
      <w:r>
        <w:rPr>
          <w:rFonts w:ascii="Book Antiqua" w:hAnsi="Book Antiqua"/>
          <w:sz w:val="24"/>
          <w:szCs w:val="24"/>
        </w:rPr>
        <w:t xml:space="preserve"> tačka z</w:t>
      </w:r>
      <w:r>
        <w:rPr>
          <w:rFonts w:hint="default" w:ascii="Book Antiqua" w:hAnsi="Book Antiqua"/>
          <w:sz w:val="24"/>
          <w:szCs w:val="24"/>
          <w:lang w:val="bs-Latn-BA"/>
        </w:rPr>
        <w:t>)</w:t>
      </w:r>
      <w:r>
        <w:rPr>
          <w:rFonts w:ascii="Book Antiqua" w:hAnsi="Book Antiqua"/>
          <w:sz w:val="24"/>
          <w:szCs w:val="24"/>
        </w:rPr>
        <w:t xml:space="preserve"> Zakona o osnovnom odgoju i obrazovanju Tuzlanskog kantona („Službene novine Tuzlanskog kantona“</w:t>
      </w:r>
      <w:r>
        <w:rPr>
          <w:rFonts w:hint="default" w:ascii="Book Antiqua" w:hAnsi="Book Antiqua"/>
          <w:sz w:val="24"/>
          <w:szCs w:val="24"/>
          <w:lang w:val="bs-Latn-BA"/>
        </w:rPr>
        <w:t>,</w:t>
      </w:r>
      <w:r>
        <w:rPr>
          <w:rFonts w:ascii="Book Antiqua" w:hAnsi="Book Antiqua"/>
          <w:sz w:val="24"/>
          <w:szCs w:val="24"/>
        </w:rPr>
        <w:t>broj</w:t>
      </w:r>
      <w:r>
        <w:rPr>
          <w:rFonts w:hint="default" w:ascii="Book Antiqua" w:hAnsi="Book Antiqua"/>
          <w:sz w:val="24"/>
          <w:szCs w:val="24"/>
          <w:lang w:val="bs-Latn-BA"/>
        </w:rPr>
        <w:t>:</w:t>
      </w:r>
      <w:r>
        <w:rPr>
          <w:rFonts w:ascii="Book Antiqua" w:hAnsi="Book Antiqua"/>
          <w:sz w:val="24"/>
          <w:szCs w:val="24"/>
        </w:rPr>
        <w:t xml:space="preserve"> 10/20 – prečišćeni tekst)</w:t>
      </w:r>
      <w:r>
        <w:rPr>
          <w:rFonts w:hint="default" w:ascii="Book Antiqua" w:hAnsi="Book Antiqua"/>
          <w:sz w:val="24"/>
          <w:szCs w:val="24"/>
          <w:lang w:val="bs-Latn-BA"/>
        </w:rPr>
        <w:t>, a u vezi sa članom 19.stav (3) Zakona o izmjenama i dopunama Zakona o osnovnom odgoju i obrazovanju (Službene novine Tuzlanskog kantona”, broj: 8/21) Školski odbor JU OŠ ”______”_____</w:t>
      </w:r>
      <w:r>
        <w:rPr>
          <w:rFonts w:ascii="Book Antiqua" w:hAnsi="Book Antiqua"/>
          <w:sz w:val="24"/>
          <w:szCs w:val="24"/>
        </w:rPr>
        <w:t xml:space="preserve"> na sjednici održanoj</w:t>
      </w:r>
      <w:r>
        <w:rPr>
          <w:rFonts w:hint="default" w:ascii="Book Antiqua" w:hAnsi="Book Antiqua"/>
          <w:sz w:val="24"/>
          <w:szCs w:val="24"/>
          <w:lang w:val="bs-Latn-BA"/>
        </w:rPr>
        <w:t>:______</w:t>
      </w:r>
      <w:r>
        <w:rPr>
          <w:rFonts w:ascii="Book Antiqua" w:hAnsi="Book Antiqua"/>
          <w:sz w:val="24"/>
          <w:szCs w:val="24"/>
        </w:rPr>
        <w:t xml:space="preserve">. 05. 2021. godine </w:t>
      </w:r>
      <w:r>
        <w:rPr>
          <w:rFonts w:ascii="Book Antiqua" w:hAnsi="Book Antiqua"/>
          <w:b/>
          <w:bCs/>
          <w:i/>
          <w:iCs/>
          <w:sz w:val="24"/>
          <w:szCs w:val="24"/>
        </w:rPr>
        <w:t>donosi</w:t>
      </w:r>
    </w:p>
    <w:p>
      <w:pPr>
        <w:jc w:val="center"/>
        <w:rPr>
          <w:rFonts w:ascii="Book Antiqua" w:hAnsi="Book Antiqua"/>
          <w:b/>
          <w:sz w:val="24"/>
          <w:szCs w:val="24"/>
        </w:rPr>
      </w:pPr>
      <w:r>
        <w:rPr>
          <w:rFonts w:ascii="Book Antiqua" w:hAnsi="Book Antiqua"/>
          <w:b/>
          <w:sz w:val="24"/>
          <w:szCs w:val="24"/>
        </w:rPr>
        <w:t>ODLUKU</w:t>
      </w:r>
    </w:p>
    <w:p>
      <w:pPr>
        <w:jc w:val="center"/>
        <w:rPr>
          <w:rFonts w:hint="default" w:ascii="Book Antiqua" w:hAnsi="Book Antiqua"/>
          <w:b/>
          <w:sz w:val="24"/>
          <w:szCs w:val="24"/>
          <w:lang w:val="bs-Latn-BA"/>
        </w:rPr>
      </w:pPr>
      <w:r>
        <w:rPr>
          <w:rFonts w:hint="default" w:ascii="Book Antiqua" w:hAnsi="Book Antiqua"/>
          <w:b/>
          <w:sz w:val="24"/>
          <w:szCs w:val="24"/>
          <w:lang w:val="bs-Latn-BA"/>
        </w:rPr>
        <w:t>o prestanku mandata direktoru škole</w:t>
      </w:r>
    </w:p>
    <w:p>
      <w:pPr>
        <w:jc w:val="both"/>
        <w:rPr>
          <w:rFonts w:hint="default" w:ascii="Book Antiqua" w:hAnsi="Book Antiqua"/>
          <w:b/>
          <w:sz w:val="24"/>
          <w:szCs w:val="24"/>
          <w:lang w:val="bs-Latn-BA"/>
        </w:rPr>
      </w:pPr>
      <w:r>
        <w:rPr>
          <w:rFonts w:hint="default" w:ascii="Book Antiqua" w:hAnsi="Book Antiqua"/>
          <w:b/>
          <w:sz w:val="24"/>
          <w:szCs w:val="24"/>
          <w:lang w:val="bs-Latn-BA"/>
        </w:rPr>
        <w:t xml:space="preserve">                                                                          I</w:t>
      </w:r>
    </w:p>
    <w:p>
      <w:pPr>
        <w:jc w:val="both"/>
        <w:rPr>
          <w:rFonts w:hint="default" w:ascii="Book Antiqua" w:hAnsi="Book Antiqua"/>
          <w:sz w:val="24"/>
          <w:szCs w:val="24"/>
          <w:lang w:val="bs-Latn-BA"/>
        </w:rPr>
      </w:pPr>
      <w:r>
        <w:rPr>
          <w:rFonts w:hint="default" w:ascii="Book Antiqua" w:hAnsi="Book Antiqua"/>
          <w:sz w:val="24"/>
          <w:szCs w:val="24"/>
          <w:lang w:val="bs-Latn-BA"/>
        </w:rPr>
        <w:t>________________, prestaje mandat direktora JU OŠ “_________”_________ zaključno sa 26.05.2021. godine.</w:t>
      </w:r>
    </w:p>
    <w:p>
      <w:pPr>
        <w:jc w:val="both"/>
        <w:rPr>
          <w:rFonts w:hint="default" w:ascii="Book Antiqua" w:hAnsi="Book Antiqua"/>
          <w:sz w:val="24"/>
          <w:szCs w:val="24"/>
          <w:lang w:val="bs-Latn-BA"/>
        </w:rPr>
      </w:pPr>
      <w:r>
        <w:rPr>
          <w:rFonts w:hint="default" w:ascii="Book Antiqua" w:hAnsi="Book Antiqua"/>
          <w:sz w:val="24"/>
          <w:szCs w:val="24"/>
          <w:lang w:val="bs-Latn-BA"/>
        </w:rPr>
        <w:t xml:space="preserve">                                                                          </w:t>
      </w:r>
      <w:r>
        <w:rPr>
          <w:rFonts w:hint="default" w:ascii="Book Antiqua" w:hAnsi="Book Antiqua"/>
          <w:b/>
          <w:bCs/>
          <w:sz w:val="24"/>
          <w:szCs w:val="24"/>
          <w:lang w:val="bs-Latn-BA"/>
        </w:rPr>
        <w:t>II</w:t>
      </w:r>
    </w:p>
    <w:p>
      <w:pPr>
        <w:jc w:val="both"/>
        <w:rPr>
          <w:rFonts w:hint="default" w:ascii="Book Antiqua" w:hAnsi="Book Antiqua"/>
          <w:sz w:val="24"/>
          <w:szCs w:val="24"/>
          <w:lang w:val="bs-Latn-BA"/>
        </w:rPr>
      </w:pPr>
      <w:r>
        <w:rPr>
          <w:rFonts w:hint="default" w:ascii="Book Antiqua" w:hAnsi="Book Antiqua"/>
          <w:sz w:val="24"/>
          <w:szCs w:val="24"/>
          <w:lang w:val="bs-Latn-BA"/>
        </w:rPr>
        <w:t>Odluka stupa na snagu danom donošenja.</w:t>
      </w:r>
    </w:p>
    <w:p>
      <w:pPr>
        <w:jc w:val="center"/>
        <w:rPr>
          <w:rFonts w:ascii="Book Antiqua" w:hAnsi="Book Antiqua"/>
          <w:b/>
          <w:bCs/>
          <w:sz w:val="24"/>
          <w:szCs w:val="24"/>
        </w:rPr>
      </w:pPr>
      <w:bookmarkStart w:id="0" w:name="_GoBack"/>
      <w:bookmarkEnd w:id="0"/>
      <w:r>
        <w:rPr>
          <w:rFonts w:ascii="Book Antiqua" w:hAnsi="Book Antiqua"/>
          <w:b/>
          <w:bCs/>
          <w:sz w:val="24"/>
          <w:szCs w:val="24"/>
        </w:rPr>
        <w:t>Obrazloženje</w:t>
      </w:r>
    </w:p>
    <w:p>
      <w:pPr>
        <w:jc w:val="both"/>
        <w:rPr>
          <w:rFonts w:hint="default" w:ascii="Book Antiqua" w:hAnsi="Book Antiqua"/>
          <w:b/>
          <w:sz w:val="24"/>
          <w:szCs w:val="24"/>
          <w:lang w:val="bs-Latn-BA"/>
        </w:rPr>
      </w:pPr>
      <w:r>
        <w:rPr>
          <w:rFonts w:hint="default" w:ascii="Book Antiqua" w:hAnsi="Book Antiqua"/>
          <w:sz w:val="24"/>
          <w:szCs w:val="24"/>
          <w:lang w:val="bs-Latn-BA"/>
        </w:rPr>
        <w:t>Na sjednici održanoj dana 30.04.2021. godine  Skupština Tuzlanskog kantona donijela je Zakon o izmjenama i dopunama Zakona o osnovnom obrazovanju Tuzlanskog kantona (“Službene novine Tuzlanskog kantona”, broj 8/21-U daljem tekstu: Zakon), koji je objavljen dana 11.05.2021. godine, a stupio na snagu 12.05.2021. godine. Članom 19. Stav (3) Zakona je propisano da licima zatečenim na dužnosti direktora škole na dan stupanja na snagu istog mandat prestaje po sili zakona, petnaestog dana od dana stupanja na snagu Zakona. Imajući u vidu naprijed navedeno utvrđeno je da mandat direktora prestaje zaključno sa 26.05.2021. godine, na osnovu čega je i odlučeno kao u dispozitivu ove odluke.</w:t>
      </w:r>
    </w:p>
    <w:p>
      <w:pPr>
        <w:jc w:val="both"/>
        <w:rPr>
          <w:rFonts w:hint="default" w:ascii="Book Antiqua" w:hAnsi="Book Antiqua"/>
          <w:sz w:val="24"/>
          <w:szCs w:val="24"/>
          <w:lang w:val="bs-Latn-BA"/>
        </w:rPr>
      </w:pPr>
      <w:r>
        <w:rPr>
          <w:rFonts w:ascii="Book Antiqua" w:hAnsi="Book Antiqua"/>
          <w:sz w:val="24"/>
          <w:szCs w:val="24"/>
        </w:rPr>
        <w:t xml:space="preserve">Ova odluka je konačna i protiv </w:t>
      </w:r>
      <w:r>
        <w:rPr>
          <w:rFonts w:hint="default" w:ascii="Book Antiqua" w:hAnsi="Book Antiqua"/>
          <w:sz w:val="24"/>
          <w:szCs w:val="24"/>
          <w:lang w:val="bs-Latn-BA"/>
        </w:rPr>
        <w:t>iste</w:t>
      </w:r>
      <w:r>
        <w:rPr>
          <w:rFonts w:ascii="Book Antiqua" w:hAnsi="Book Antiqua"/>
          <w:sz w:val="24"/>
          <w:szCs w:val="24"/>
        </w:rPr>
        <w:t xml:space="preserve"> </w:t>
      </w:r>
      <w:r>
        <w:rPr>
          <w:rFonts w:hint="default" w:ascii="Book Antiqua" w:hAnsi="Book Antiqua"/>
          <w:sz w:val="24"/>
          <w:szCs w:val="24"/>
          <w:lang w:val="bs-Latn-BA"/>
        </w:rPr>
        <w:t>nije dozvoljena</w:t>
      </w:r>
      <w:r>
        <w:rPr>
          <w:rFonts w:ascii="Book Antiqua" w:hAnsi="Book Antiqua"/>
          <w:sz w:val="24"/>
          <w:szCs w:val="24"/>
        </w:rPr>
        <w:t xml:space="preserve"> žalba</w:t>
      </w:r>
      <w:r>
        <w:rPr>
          <w:rFonts w:hint="default" w:ascii="Book Antiqua" w:hAnsi="Book Antiqua"/>
          <w:sz w:val="24"/>
          <w:szCs w:val="24"/>
          <w:lang w:val="bs-Latn-BA"/>
        </w:rPr>
        <w:t>.</w:t>
      </w:r>
    </w:p>
    <w:p>
      <w:pPr>
        <w:jc w:val="both"/>
        <w:rPr>
          <w:rFonts w:hint="default" w:ascii="Book Antiqua" w:hAnsi="Book Antiqua"/>
          <w:sz w:val="24"/>
          <w:szCs w:val="24"/>
          <w:lang w:val="bs-Latn-BA"/>
        </w:rPr>
      </w:pPr>
    </w:p>
    <w:p>
      <w:pPr>
        <w:jc w:val="both"/>
        <w:rPr>
          <w:rFonts w:hint="default" w:ascii="Book Antiqua" w:hAnsi="Book Antiqua"/>
          <w:sz w:val="24"/>
          <w:szCs w:val="24"/>
          <w:lang w:val="bs-Latn-BA"/>
        </w:rPr>
      </w:pPr>
    </w:p>
    <w:p>
      <w:pPr>
        <w:jc w:val="right"/>
        <w:rPr>
          <w:rFonts w:ascii="Book Antiqua" w:hAnsi="Book Antiqua"/>
          <w:b/>
          <w:sz w:val="24"/>
          <w:szCs w:val="24"/>
        </w:rPr>
      </w:pPr>
      <w:r>
        <w:rPr>
          <w:rFonts w:ascii="Book Antiqua" w:hAnsi="Book Antiqua"/>
          <w:b/>
          <w:sz w:val="24"/>
          <w:szCs w:val="24"/>
        </w:rPr>
        <w:t>Predsjednik Školskog odbora</w:t>
      </w:r>
    </w:p>
    <w:p>
      <w:pPr>
        <w:ind w:firstLine="6123" w:firstLineChars="2550"/>
        <w:jc w:val="both"/>
        <w:rPr>
          <w:rFonts w:ascii="Book Antiqua" w:hAnsi="Book Antiqua"/>
          <w:b/>
          <w:sz w:val="24"/>
          <w:szCs w:val="24"/>
        </w:rPr>
      </w:pPr>
      <w:r>
        <w:rPr>
          <w:rFonts w:ascii="Book Antiqua" w:hAnsi="Book Antiqua"/>
          <w:b/>
          <w:sz w:val="24"/>
          <w:szCs w:val="24"/>
        </w:rPr>
        <w:t>_______________________</w:t>
      </w:r>
    </w:p>
    <w:p>
      <w:pPr>
        <w:rPr>
          <w:rFonts w:ascii="Book Antiqua" w:hAnsi="Book Antiqua"/>
          <w:b/>
          <w:sz w:val="24"/>
          <w:szCs w:val="24"/>
        </w:rPr>
      </w:pPr>
      <w:r>
        <w:rPr>
          <w:rFonts w:ascii="Book Antiqua" w:hAnsi="Book Antiqua"/>
          <w:b/>
          <w:sz w:val="24"/>
          <w:szCs w:val="24"/>
        </w:rPr>
        <w:t>Dostavljeno:</w:t>
      </w:r>
    </w:p>
    <w:p>
      <w:pPr>
        <w:rPr>
          <w:rFonts w:ascii="Book Antiqua" w:hAnsi="Book Antiqua"/>
          <w:sz w:val="24"/>
          <w:szCs w:val="24"/>
        </w:rPr>
      </w:pPr>
      <w:r>
        <w:rPr>
          <w:rFonts w:hint="default" w:ascii="Book Antiqua" w:hAnsi="Book Antiqua"/>
          <w:sz w:val="24"/>
          <w:szCs w:val="24"/>
          <w:lang w:val="bs-Latn-BA"/>
        </w:rPr>
        <w:t>-</w:t>
      </w:r>
      <w:r>
        <w:rPr>
          <w:rFonts w:ascii="Book Antiqua" w:hAnsi="Book Antiqua"/>
          <w:sz w:val="24"/>
          <w:szCs w:val="24"/>
        </w:rPr>
        <w:t>Imenovanom</w:t>
      </w:r>
    </w:p>
    <w:p>
      <w:pPr>
        <w:rPr>
          <w:rFonts w:ascii="Book Antiqua" w:hAnsi="Book Antiqua"/>
          <w:sz w:val="24"/>
          <w:szCs w:val="24"/>
        </w:rPr>
      </w:pPr>
      <w:r>
        <w:rPr>
          <w:rFonts w:hint="default" w:ascii="Book Antiqua" w:hAnsi="Book Antiqua"/>
          <w:sz w:val="24"/>
          <w:szCs w:val="24"/>
          <w:lang w:val="bs-Latn-BA"/>
        </w:rPr>
        <w:t>-</w:t>
      </w:r>
      <w:r>
        <w:rPr>
          <w:rFonts w:ascii="Book Antiqua" w:hAnsi="Book Antiqua"/>
          <w:sz w:val="24"/>
          <w:szCs w:val="24"/>
        </w:rPr>
        <w:t>Evidenciji</w:t>
      </w:r>
    </w:p>
    <w:p>
      <w:pPr>
        <w:rPr>
          <w:rFonts w:hint="default" w:ascii="Book Antiqua" w:hAnsi="Book Antiqua"/>
          <w:sz w:val="24"/>
          <w:szCs w:val="24"/>
          <w:lang w:val="bs-Latn-BA"/>
        </w:rPr>
      </w:pPr>
      <w:r>
        <w:rPr>
          <w:rFonts w:hint="default" w:ascii="Book Antiqua" w:hAnsi="Book Antiqua"/>
          <w:sz w:val="24"/>
          <w:szCs w:val="24"/>
          <w:lang w:val="bs-Latn-BA"/>
        </w:rPr>
        <w:t>-Poreska Uprava</w:t>
      </w:r>
    </w:p>
    <w:p>
      <w:pPr>
        <w:rPr>
          <w:rFonts w:hint="default" w:ascii="Book Antiqua" w:hAnsi="Book Antiqua"/>
          <w:sz w:val="24"/>
          <w:szCs w:val="24"/>
          <w:lang w:val="bs-Latn-BA"/>
        </w:rPr>
      </w:pPr>
      <w:r>
        <w:rPr>
          <w:rFonts w:hint="default" w:ascii="Book Antiqua" w:hAnsi="Book Antiqua"/>
          <w:sz w:val="24"/>
          <w:szCs w:val="24"/>
          <w:lang w:val="bs-Latn-BA"/>
        </w:rPr>
        <w:t>-Sudskom registru</w:t>
      </w:r>
    </w:p>
    <w:p>
      <w:pPr>
        <w:rPr>
          <w:rFonts w:hint="default" w:ascii="Book Antiqua" w:hAnsi="Book Antiqua"/>
          <w:sz w:val="24"/>
          <w:szCs w:val="24"/>
          <w:lang w:val="bs-Latn-BA"/>
        </w:rPr>
      </w:pPr>
      <w:r>
        <w:rPr>
          <w:rFonts w:hint="default" w:ascii="Book Antiqua" w:hAnsi="Book Antiqua"/>
          <w:sz w:val="24"/>
          <w:szCs w:val="24"/>
          <w:lang w:val="bs-Latn-BA"/>
        </w:rPr>
        <w:t>-A/a</w:t>
      </w:r>
    </w:p>
    <w:sectPr>
      <w:pgSz w:w="11906" w:h="16838"/>
      <w:pgMar w:top="1440" w:right="1440" w:bottom="1440" w:left="1440" w:header="708" w:footer="708" w:gutter="0"/>
      <w:cols w:space="708" w:num="1"/>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Arial">
    <w:panose1 w:val="020B0604020202020204"/>
    <w:charset w:val="00"/>
    <w:family w:val="swiss"/>
    <w:pitch w:val="default"/>
    <w:sig w:usb0="E0002AFF" w:usb1="C0007843" w:usb2="00000009" w:usb3="00000000" w:csb0="400001FF" w:csb1="FFFF0000"/>
  </w:font>
  <w:font w:name="SimHei">
    <w:panose1 w:val="02010609060101010101"/>
    <w:charset w:val="86"/>
    <w:family w:val="auto"/>
    <w:pitch w:val="default"/>
    <w:sig w:usb0="800002BF" w:usb1="38CF7CFA" w:usb2="00000016" w:usb3="00000000" w:csb0="00040001" w:csb1="00000000"/>
  </w:font>
  <w:font w:name="Courier New">
    <w:panose1 w:val="02070309020205020404"/>
    <w:charset w:val="00"/>
    <w:family w:val="modern"/>
    <w:pitch w:val="default"/>
    <w:sig w:usb0="E0002AFF" w:usb1="C0007843" w:usb2="00000009" w:usb3="00000000" w:csb0="400001FF" w:csb1="FFFF0000"/>
  </w:font>
  <w:font w:name="Wingdings">
    <w:panose1 w:val="05000000000000000000"/>
    <w:charset w:val="02"/>
    <w:family w:val="auto"/>
    <w:pitch w:val="default"/>
    <w:sig w:usb0="00000000" w:usb1="00000000" w:usb2="00000000" w:usb3="00000000" w:csb0="80000000" w:csb1="00000000"/>
  </w:font>
  <w:font w:name="Calibri">
    <w:panose1 w:val="020F0502020204030204"/>
    <w:charset w:val="86"/>
    <w:family w:val="swiss"/>
    <w:pitch w:val="default"/>
    <w:sig w:usb0="E00002FF" w:usb1="4000ACFF" w:usb2="00000001" w:usb3="00000000" w:csb0="2000019F" w:csb1="00000000"/>
  </w:font>
  <w:font w:name="Calibri">
    <w:panose1 w:val="020F0502020204030204"/>
    <w:charset w:val="86"/>
    <w:family w:val="swiss"/>
    <w:pitch w:val="default"/>
    <w:sig w:usb0="E00002FF" w:usb1="4000ACFF" w:usb2="00000001" w:usb3="00000000" w:csb0="2000019F" w:csb1="00000000"/>
  </w:font>
  <w:font w:name="Calibri">
    <w:panose1 w:val="020F0502020204030204"/>
    <w:charset w:val="00"/>
    <w:family w:val="auto"/>
    <w:pitch w:val="default"/>
    <w:sig w:usb0="E00002FF" w:usb1="4000ACFF" w:usb2="00000001" w:usb3="00000000" w:csb0="2000019F" w:csb1="00000000"/>
  </w:font>
  <w:font w:name="Book Antiqua">
    <w:panose1 w:val="02040602050305030304"/>
    <w:charset w:val="00"/>
    <w:family w:val="roman"/>
    <w:pitch w:val="default"/>
    <w:sig w:usb0="00000287" w:usb1="00000000" w:usb2="00000000" w:usb3="00000000" w:csb0="2000009F" w:csb1="DFD70000"/>
  </w:font>
  <w:font w:name="Symbol">
    <w:panose1 w:val="05050102010706020507"/>
    <w:charset w:val="02"/>
    <w:family w:val="roman"/>
    <w:pitch w:val="default"/>
    <w:sig w:usb0="00000000" w:usb1="00000000" w:usb2="00000000" w:usb3="00000000" w:csb0="8000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r>
        <w:separator/>
      </w:r>
    </w:p>
  </w:footnote>
  <w:footnote w:type="continuationSeparator" w:id="1">
    <w:p>
      <w:pPr>
        <w:spacing w:before="0"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7"/>
  <w:documentProtection w:enforcement="0"/>
  <w:defaultTabStop w:val="708"/>
  <w:hyphenationZone w:val="425"/>
  <w:characterSpacingControl w:val="doNotCompress"/>
  <w:footnotePr>
    <w:footnote w:id="0"/>
    <w:footnote w:id="1"/>
  </w:footnotePr>
  <w:endnotePr>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C11DB"/>
    <w:rsid w:val="000D781D"/>
    <w:rsid w:val="0057627B"/>
    <w:rsid w:val="00843C05"/>
    <w:rsid w:val="008629DB"/>
    <w:rsid w:val="008D27E2"/>
    <w:rsid w:val="008E0B60"/>
    <w:rsid w:val="008F22E3"/>
    <w:rsid w:val="00A34A22"/>
    <w:rsid w:val="00AE7F4A"/>
    <w:rsid w:val="00C21622"/>
    <w:rsid w:val="00EC11DB"/>
    <w:rsid w:val="00FB31EC"/>
    <w:rsid w:val="29B370EC"/>
    <w:rsid w:val="30871261"/>
    <w:rsid w:val="347F1AD2"/>
    <w:rsid w:val="3AC26767"/>
    <w:rsid w:val="3EF211FD"/>
    <w:rsid w:val="6A87509B"/>
  </w:rsids>
  <m:mathPr>
    <m:mathFont m:val="Cambria Math"/>
    <m:brkBin m:val="before"/>
    <m:brkBinSub m:val="--"/>
    <m:smallFrac m:val="0"/>
    <m:dispDef/>
    <m:lMargin m:val="0"/>
    <m:rMargin m:val="0"/>
    <m:defJc m:val="centerGroup"/>
    <m:wrapIndent m:val="1440"/>
    <m:intLim m:val="subSup"/>
    <m:naryLim m:val="undOvr"/>
  </m:mathPr>
  <w:themeFontLang w:val="bs-Latn-BA"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HAnsi"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160" w:line="259" w:lineRule="auto"/>
    </w:pPr>
    <w:rPr>
      <w:rFonts w:asciiTheme="minorHAnsi" w:hAnsiTheme="minorHAnsi" w:eastAsiaTheme="minorHAnsi" w:cstheme="minorBidi"/>
      <w:sz w:val="22"/>
      <w:szCs w:val="22"/>
      <w:lang w:val="bs-Latn-BA" w:eastAsia="en-US" w:bidi="ar-SA"/>
    </w:rPr>
  </w:style>
  <w:style w:type="character" w:default="1" w:styleId="2">
    <w:name w:val="Default Paragraph Font"/>
    <w:unhideWhenUsed/>
    <w:qFormat/>
    <w:uiPriority w:val="1"/>
  </w:style>
  <w:style w:type="table" w:default="1" w:styleId="3">
    <w:name w:val="Normal Table"/>
    <w:semiHidden/>
    <w:unhideWhenUsed/>
    <w:uiPriority w:val="99"/>
    <w:tblPr>
      <w:tblCellMar>
        <w:top w:w="0" w:type="dxa"/>
        <w:left w:w="108" w:type="dxa"/>
        <w:bottom w:w="0" w:type="dxa"/>
        <w:right w:w="108" w:type="dxa"/>
      </w:tblCellMar>
    </w:tblPr>
  </w:style>
  <w:style w:type="paragraph" w:styleId="4">
    <w:name w:val="List Paragraph"/>
    <w:basedOn w:val="1"/>
    <w:qFormat/>
    <w:uiPriority w:val="34"/>
    <w:pPr>
      <w:ind w:left="720"/>
      <w:contextualSpacing/>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247</Words>
  <Characters>1412</Characters>
  <Lines>11</Lines>
  <Paragraphs>3</Paragraphs>
  <TotalTime>24</TotalTime>
  <ScaleCrop>false</ScaleCrop>
  <LinksUpToDate>false</LinksUpToDate>
  <CharactersWithSpaces>1656</CharactersWithSpaces>
  <Application>WPS Office_11.2.0.10132_F1E327BC-269C-435d-A152-05C5408002CA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2021-05-22T10:16:00Z</dcterms:created>
  <dc:creator>Korisnik</dc:creator>
  <cp:lastModifiedBy>Gigabyte</cp:lastModifiedBy>
  <cp:lastPrinted>2021-05-25T07:34:07Z</cp:lastPrinted>
  <dcterms:modified xsi:type="dcterms:W3CDTF">2021-05-25T07:51:56Z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1033-11.2.0.10132</vt:lpwstr>
  </property>
</Properties>
</file>